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5D56" w14:textId="77777777" w:rsidR="00B211B5" w:rsidRDefault="00B211B5" w:rsidP="005A4A11">
      <w:pPr>
        <w:pStyle w:val="Titre"/>
      </w:pPr>
    </w:p>
    <w:p w14:paraId="4208EA9F" w14:textId="77777777" w:rsidR="00B211B5" w:rsidRDefault="00B211B5" w:rsidP="005A4A11">
      <w:pPr>
        <w:pStyle w:val="Titre"/>
      </w:pPr>
    </w:p>
    <w:p w14:paraId="6A6E1511" w14:textId="77777777" w:rsidR="00B211B5" w:rsidRDefault="00B211B5" w:rsidP="005A4A11">
      <w:pPr>
        <w:pStyle w:val="Titre"/>
      </w:pPr>
    </w:p>
    <w:p w14:paraId="3D50CCBE" w14:textId="77777777" w:rsidR="00B211B5" w:rsidRDefault="00B211B5" w:rsidP="005A4A11">
      <w:pPr>
        <w:pStyle w:val="Titre"/>
      </w:pPr>
    </w:p>
    <w:p w14:paraId="182FBF91" w14:textId="77777777" w:rsidR="00B211B5" w:rsidRDefault="00B211B5" w:rsidP="005A4A11">
      <w:pPr>
        <w:pStyle w:val="Titre"/>
      </w:pPr>
    </w:p>
    <w:p w14:paraId="52E405C5" w14:textId="77777777" w:rsidR="00B211B5" w:rsidRDefault="00B211B5" w:rsidP="005A4A11">
      <w:pPr>
        <w:pStyle w:val="Titre"/>
      </w:pPr>
    </w:p>
    <w:p w14:paraId="6A3FE3DE" w14:textId="77777777" w:rsidR="00B211B5" w:rsidRDefault="00B211B5" w:rsidP="005A4A11">
      <w:pPr>
        <w:pStyle w:val="Titre"/>
      </w:pPr>
    </w:p>
    <w:p w14:paraId="48CF5A2A" w14:textId="77777777" w:rsidR="00B211B5" w:rsidRDefault="00B211B5" w:rsidP="005A4A11">
      <w:pPr>
        <w:pStyle w:val="Titre"/>
      </w:pPr>
    </w:p>
    <w:p w14:paraId="31520E45" w14:textId="77777777" w:rsidR="00B211B5" w:rsidRDefault="00B211B5" w:rsidP="005A4A11">
      <w:pPr>
        <w:pStyle w:val="Titre"/>
      </w:pPr>
    </w:p>
    <w:p w14:paraId="20996552" w14:textId="77777777" w:rsidR="00B211B5" w:rsidRDefault="00B211B5" w:rsidP="005A4A11">
      <w:pPr>
        <w:pStyle w:val="Titre"/>
      </w:pPr>
    </w:p>
    <w:p w14:paraId="7552877A" w14:textId="33FA3393" w:rsidR="003E5B76" w:rsidRDefault="000A26B8" w:rsidP="005A4A11">
      <w:pPr>
        <w:pStyle w:val="Titre"/>
      </w:pPr>
      <w:r>
        <w:t>Guide de la vannerie sauvage</w:t>
      </w:r>
    </w:p>
    <w:p w14:paraId="48E904B0" w14:textId="4E67F699" w:rsidR="000A26B8" w:rsidRDefault="000A26B8" w:rsidP="000A26B8">
      <w:pPr>
        <w:pStyle w:val="Sous-titre"/>
      </w:pPr>
      <w:r>
        <w:t>Enseignée par Gérard (Eclisse et Brindille)</w:t>
      </w:r>
    </w:p>
    <w:p w14:paraId="1FF5DCA4" w14:textId="6E077C3E" w:rsidR="000A26B8" w:rsidRDefault="000A26B8" w:rsidP="000A26B8"/>
    <w:p w14:paraId="303638C1" w14:textId="77777777" w:rsidR="000A26B8" w:rsidRDefault="000A26B8">
      <w:r>
        <w:br w:type="page"/>
      </w:r>
    </w:p>
    <w:p w14:paraId="23324260" w14:textId="2F92702E" w:rsidR="00AA6E8E" w:rsidRDefault="00AA6E8E" w:rsidP="00BD4B9C">
      <w:pPr>
        <w:pStyle w:val="Titre3"/>
      </w:pPr>
      <w:r>
        <w:lastRenderedPageBreak/>
        <w:t>Choisir les végétaux à prélever : à l’automne ou pendant l’hiver</w:t>
      </w:r>
    </w:p>
    <w:p w14:paraId="265E99CD" w14:textId="007C81DC" w:rsidR="0065125A" w:rsidRDefault="0065125A" w:rsidP="00BD4B9C">
      <w:r>
        <w:t>Plusieurs essences peuvent être utilisées, celles que Gérard nous a montré sont </w:t>
      </w:r>
      <w:r w:rsidR="006C1EB2">
        <w:t>représentées ci-dessous</w:t>
      </w:r>
      <w:r w:rsidR="005A4A11">
        <w:t>.</w:t>
      </w:r>
      <w:r w:rsidR="006C1EB2">
        <w:t xml:space="preserve"> </w:t>
      </w:r>
      <w:r w:rsidR="005A4A11">
        <w:t>L</w:t>
      </w:r>
      <w:r w:rsidR="006C1EB2">
        <w:t>’é</w:t>
      </w:r>
      <w:r w:rsidR="005B7527">
        <w:t>chelle de solidité </w:t>
      </w:r>
      <w:r w:rsidR="006C1EB2">
        <w:t>est répartie de</w:t>
      </w:r>
      <w:r w:rsidR="005B7527">
        <w:t xml:space="preserve"> 1 à 3.</w:t>
      </w:r>
    </w:p>
    <w:tbl>
      <w:tblPr>
        <w:tblStyle w:val="Grilledutableau"/>
        <w:tblW w:w="0" w:type="auto"/>
        <w:tblLook w:val="04A0" w:firstRow="1" w:lastRow="0" w:firstColumn="1" w:lastColumn="0" w:noHBand="0" w:noVBand="1"/>
      </w:tblPr>
      <w:tblGrid>
        <w:gridCol w:w="5139"/>
        <w:gridCol w:w="5317"/>
      </w:tblGrid>
      <w:tr w:rsidR="005B7527" w14:paraId="16EBD6A9" w14:textId="77777777" w:rsidTr="003F6A0B">
        <w:tc>
          <w:tcPr>
            <w:tcW w:w="51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1C3B09" w14:textId="44923C73" w:rsidR="005B7527" w:rsidRDefault="005B7527" w:rsidP="0065125A">
            <w:r>
              <w:rPr>
                <w:noProof/>
              </w:rPr>
              <w:t xml:space="preserve"> </w:t>
            </w:r>
            <w:r>
              <w:rPr>
                <w:noProof/>
              </w:rPr>
              <w:drawing>
                <wp:inline distT="0" distB="0" distL="0" distR="0" wp14:anchorId="17189611" wp14:editId="2FCF7397">
                  <wp:extent cx="3157855" cy="3316605"/>
                  <wp:effectExtent l="0" t="0" r="4445" b="0"/>
                  <wp:docPr id="2851737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7855" cy="3316605"/>
                          </a:xfrm>
                          <a:prstGeom prst="rect">
                            <a:avLst/>
                          </a:prstGeom>
                          <a:noFill/>
                        </pic:spPr>
                      </pic:pic>
                    </a:graphicData>
                  </a:graphic>
                </wp:inline>
              </w:drawing>
            </w:r>
          </w:p>
        </w:tc>
        <w:tc>
          <w:tcPr>
            <w:tcW w:w="5317" w:type="dxa"/>
            <w:vMerge w:val="restart"/>
            <w:tcBorders>
              <w:top w:val="single" w:sz="4" w:space="0" w:color="FFFFFF" w:themeColor="background1"/>
              <w:left w:val="single" w:sz="4" w:space="0" w:color="FFFFFF" w:themeColor="background1"/>
              <w:right w:val="single" w:sz="4" w:space="0" w:color="FFFFFF" w:themeColor="background1"/>
            </w:tcBorders>
            <w:vAlign w:val="center"/>
          </w:tcPr>
          <w:p w14:paraId="7DB7358A" w14:textId="0D625432" w:rsidR="005B7527" w:rsidRDefault="005B7527" w:rsidP="005B7527">
            <w:pPr>
              <w:jc w:val="left"/>
            </w:pPr>
            <w:r>
              <w:t>Matériau souple utilisé pour la préparation des arceaux, des éclisses, des brindilles.</w:t>
            </w:r>
            <w:r w:rsidR="00DE5152">
              <w:br/>
            </w:r>
          </w:p>
          <w:p w14:paraId="22875A9B" w14:textId="60E41501" w:rsidR="005B7527" w:rsidRDefault="005B7527" w:rsidP="005B7527">
            <w:pPr>
              <w:jc w:val="left"/>
            </w:pPr>
            <w:r>
              <w:t>À récolter en automne ou en hiver.</w:t>
            </w:r>
            <w:r>
              <w:br/>
            </w:r>
            <w:r w:rsidR="00DE5152">
              <w:br/>
            </w:r>
            <w:r>
              <w:t xml:space="preserve">Sa solidité est </w:t>
            </w:r>
            <w:r w:rsidR="003F6A0B">
              <w:t>de 2</w:t>
            </w:r>
            <w:r>
              <w:t>.</w:t>
            </w:r>
          </w:p>
          <w:p w14:paraId="6411B8CF" w14:textId="2EEE594E" w:rsidR="005B7527" w:rsidRDefault="00DE5152" w:rsidP="005B7527">
            <w:pPr>
              <w:jc w:val="left"/>
            </w:pPr>
            <w:r>
              <w:br/>
            </w:r>
            <w:r w:rsidR="005B7527">
              <w:t>Son écorce est de couleur brun clair.</w:t>
            </w:r>
            <w:r>
              <w:br/>
            </w:r>
            <w:r>
              <w:br/>
              <w:t>L’espèce cultivée pour alimenter les haies des jardiniers est différente de la sauvage. Privilégier l’espèce sauvage.</w:t>
            </w:r>
          </w:p>
        </w:tc>
      </w:tr>
      <w:tr w:rsidR="005B7527" w14:paraId="34D1D470" w14:textId="77777777" w:rsidTr="003F6A0B">
        <w:trPr>
          <w:trHeight w:val="621"/>
        </w:trPr>
        <w:tc>
          <w:tcPr>
            <w:tcW w:w="5139" w:type="dxa"/>
            <w:tcBorders>
              <w:top w:val="single" w:sz="4" w:space="0" w:color="FFFFFF" w:themeColor="background1"/>
              <w:left w:val="single" w:sz="4" w:space="0" w:color="FFFFFF" w:themeColor="background1"/>
              <w:bottom w:val="single" w:sz="4" w:space="0" w:color="FFFFFF"/>
              <w:right w:val="single" w:sz="4" w:space="0" w:color="FFFFFF" w:themeColor="background1"/>
            </w:tcBorders>
            <w:vAlign w:val="center"/>
          </w:tcPr>
          <w:p w14:paraId="7096D5BA" w14:textId="164FA396" w:rsidR="005B7527" w:rsidRPr="00A37F7C" w:rsidRDefault="005B7527" w:rsidP="005B7527">
            <w:pPr>
              <w:jc w:val="center"/>
              <w:rPr>
                <w:b/>
                <w:bCs/>
              </w:rPr>
            </w:pPr>
            <w:r w:rsidRPr="00A37F7C">
              <w:rPr>
                <w:b/>
                <w:bCs/>
              </w:rPr>
              <w:t>Viorne lantane</w:t>
            </w:r>
          </w:p>
        </w:tc>
        <w:tc>
          <w:tcPr>
            <w:tcW w:w="5317" w:type="dxa"/>
            <w:vMerge/>
            <w:tcBorders>
              <w:left w:val="single" w:sz="4" w:space="0" w:color="FFFFFF" w:themeColor="background1"/>
              <w:bottom w:val="single" w:sz="4" w:space="0" w:color="FFFFFF"/>
              <w:right w:val="single" w:sz="4" w:space="0" w:color="FFFFFF" w:themeColor="background1"/>
            </w:tcBorders>
            <w:vAlign w:val="center"/>
          </w:tcPr>
          <w:p w14:paraId="65923395" w14:textId="629A9721" w:rsidR="005B7527" w:rsidRDefault="005B7527" w:rsidP="005B7527">
            <w:pPr>
              <w:jc w:val="center"/>
            </w:pPr>
          </w:p>
        </w:tc>
      </w:tr>
      <w:tr w:rsidR="003F6A0B" w14:paraId="2DE1BAC5" w14:textId="77777777" w:rsidTr="003F6A0B">
        <w:trPr>
          <w:trHeight w:val="621"/>
        </w:trPr>
        <w:tc>
          <w:tcPr>
            <w:tcW w:w="5139" w:type="dxa"/>
            <w:tcBorders>
              <w:top w:val="single" w:sz="4" w:space="0" w:color="FFFFFF"/>
              <w:left w:val="single" w:sz="4" w:space="0" w:color="FFFFFF" w:themeColor="background1"/>
              <w:bottom w:val="single" w:sz="4" w:space="0" w:color="auto"/>
              <w:right w:val="single" w:sz="4" w:space="0" w:color="FFFFFF" w:themeColor="background1"/>
            </w:tcBorders>
            <w:vAlign w:val="center"/>
          </w:tcPr>
          <w:p w14:paraId="27A124DB" w14:textId="77777777" w:rsidR="003F6A0B" w:rsidRDefault="003F6A0B" w:rsidP="005B7527">
            <w:pPr>
              <w:jc w:val="center"/>
            </w:pPr>
          </w:p>
        </w:tc>
        <w:tc>
          <w:tcPr>
            <w:tcW w:w="5317" w:type="dxa"/>
            <w:tcBorders>
              <w:top w:val="single" w:sz="4" w:space="0" w:color="FFFFFF"/>
              <w:left w:val="single" w:sz="4" w:space="0" w:color="FFFFFF" w:themeColor="background1"/>
              <w:bottom w:val="single" w:sz="4" w:space="0" w:color="FFFFFF" w:themeColor="background1"/>
              <w:right w:val="single" w:sz="4" w:space="0" w:color="FFFFFF" w:themeColor="background1"/>
            </w:tcBorders>
            <w:vAlign w:val="center"/>
          </w:tcPr>
          <w:p w14:paraId="6C0F9C07" w14:textId="77777777" w:rsidR="003F6A0B" w:rsidRDefault="003F6A0B" w:rsidP="005B7527">
            <w:pPr>
              <w:jc w:val="center"/>
            </w:pPr>
          </w:p>
        </w:tc>
      </w:tr>
      <w:tr w:rsidR="003762A6" w14:paraId="2374E6DF" w14:textId="77777777" w:rsidTr="003762A6">
        <w:trPr>
          <w:trHeight w:val="621"/>
        </w:trPr>
        <w:tc>
          <w:tcPr>
            <w:tcW w:w="10456"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545A3375" w14:textId="77777777" w:rsidR="003762A6" w:rsidRDefault="003762A6" w:rsidP="005B7527">
            <w:pPr>
              <w:jc w:val="center"/>
            </w:pPr>
          </w:p>
        </w:tc>
      </w:tr>
      <w:tr w:rsidR="003F6A0B" w14:paraId="33266ACB" w14:textId="77777777" w:rsidTr="00E031DA">
        <w:trPr>
          <w:trHeight w:val="4547"/>
        </w:trPr>
        <w:tc>
          <w:tcPr>
            <w:tcW w:w="51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6F9123E" w14:textId="483123E2" w:rsidR="003F6A0B" w:rsidRDefault="003F6A0B" w:rsidP="00E031DA">
            <w:pPr>
              <w:jc w:val="right"/>
            </w:pPr>
            <w:r>
              <w:t>Matériau souple utilisé pour la préparation des éclisses, des brindilles.</w:t>
            </w:r>
            <w:r>
              <w:br/>
            </w:r>
          </w:p>
          <w:p w14:paraId="6C3D8261" w14:textId="417FC58E" w:rsidR="003F6A0B" w:rsidRDefault="003F6A0B" w:rsidP="00E031DA">
            <w:pPr>
              <w:jc w:val="right"/>
            </w:pPr>
            <w:r>
              <w:t>À récolter en automne ou en hiver.</w:t>
            </w:r>
            <w:r>
              <w:br/>
            </w:r>
            <w:r>
              <w:br/>
              <w:t>Sa solidité est de 1.</w:t>
            </w:r>
          </w:p>
          <w:p w14:paraId="146DC07E" w14:textId="60FAD188" w:rsidR="003F6A0B" w:rsidRDefault="003F6A0B" w:rsidP="00E031DA">
            <w:pPr>
              <w:jc w:val="right"/>
            </w:pPr>
            <w:r>
              <w:br/>
              <w:t>Son écorce est de couleur vert, rouge ou jaune selon la plante choisie.</w:t>
            </w:r>
            <w:r>
              <w:br/>
            </w:r>
            <w:r>
              <w:br/>
              <w:t>L’espèce cultivée pour alimenter les haies des jardiniers est différente de la sauvage. Privilégier l’espèce sauvage.</w:t>
            </w:r>
          </w:p>
        </w:tc>
        <w:tc>
          <w:tcPr>
            <w:tcW w:w="5317" w:type="dxa"/>
            <w:vMerge w:val="restart"/>
            <w:tcBorders>
              <w:top w:val="single" w:sz="4" w:space="0" w:color="FFFFFF" w:themeColor="background1"/>
              <w:left w:val="single" w:sz="4" w:space="0" w:color="FFFFFF" w:themeColor="background1"/>
              <w:right w:val="single" w:sz="4" w:space="0" w:color="FFFFFF" w:themeColor="background1"/>
            </w:tcBorders>
          </w:tcPr>
          <w:p w14:paraId="484FA980" w14:textId="4F3F555C" w:rsidR="003F6A0B" w:rsidRDefault="003F6A0B" w:rsidP="003F6A0B">
            <w:pPr>
              <w:jc w:val="center"/>
            </w:pPr>
            <w:r>
              <w:rPr>
                <w:noProof/>
              </w:rPr>
              <w:drawing>
                <wp:inline distT="0" distB="0" distL="0" distR="0" wp14:anchorId="02BA2C1B" wp14:editId="59774282">
                  <wp:extent cx="3274060" cy="3291840"/>
                  <wp:effectExtent l="0" t="0" r="2540" b="3810"/>
                  <wp:docPr id="51768889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4060" cy="3291840"/>
                          </a:xfrm>
                          <a:prstGeom prst="rect">
                            <a:avLst/>
                          </a:prstGeom>
                          <a:noFill/>
                        </pic:spPr>
                      </pic:pic>
                    </a:graphicData>
                  </a:graphic>
                </wp:inline>
              </w:drawing>
            </w:r>
          </w:p>
        </w:tc>
      </w:tr>
      <w:tr w:rsidR="003F6A0B" w14:paraId="1DEBAF68" w14:textId="77777777" w:rsidTr="00A37F7C">
        <w:trPr>
          <w:trHeight w:val="621"/>
        </w:trPr>
        <w:tc>
          <w:tcPr>
            <w:tcW w:w="51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3DBB8AC" w14:textId="6275A6D4" w:rsidR="003F6A0B" w:rsidRDefault="00A37F7C" w:rsidP="00A37F7C">
            <w:pPr>
              <w:jc w:val="right"/>
            </w:pPr>
            <w:r w:rsidRPr="00A37F7C">
              <w:rPr>
                <w:b/>
                <w:bCs/>
              </w:rPr>
              <w:t>Cornouiller sanguin</w:t>
            </w:r>
            <w:r>
              <w:t xml:space="preserve"> </w:t>
            </w:r>
            <w:r>
              <w:sym w:font="Wingdings" w:char="F0E0"/>
            </w:r>
          </w:p>
        </w:tc>
        <w:tc>
          <w:tcPr>
            <w:tcW w:w="5317" w:type="dxa"/>
            <w:vMerge/>
            <w:tcBorders>
              <w:left w:val="single" w:sz="4" w:space="0" w:color="FFFFFF" w:themeColor="background1"/>
              <w:bottom w:val="single" w:sz="4" w:space="0" w:color="FFFFFF" w:themeColor="background1"/>
              <w:right w:val="single" w:sz="4" w:space="0" w:color="FFFFFF" w:themeColor="background1"/>
            </w:tcBorders>
            <w:vAlign w:val="center"/>
          </w:tcPr>
          <w:p w14:paraId="7F4890E5" w14:textId="77777777" w:rsidR="003F6A0B" w:rsidRDefault="003F6A0B" w:rsidP="009569A6">
            <w:pPr>
              <w:jc w:val="center"/>
            </w:pPr>
          </w:p>
        </w:tc>
      </w:tr>
    </w:tbl>
    <w:p w14:paraId="3AE93E09" w14:textId="77777777" w:rsidR="0065125A" w:rsidRDefault="0065125A" w:rsidP="0065125A"/>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376"/>
        <w:gridCol w:w="5080"/>
      </w:tblGrid>
      <w:tr w:rsidR="00A37F7C" w14:paraId="664EDD16" w14:textId="77777777" w:rsidTr="00E031DA">
        <w:tc>
          <w:tcPr>
            <w:tcW w:w="5228" w:type="dxa"/>
          </w:tcPr>
          <w:p w14:paraId="51925E0E" w14:textId="1C39797F" w:rsidR="00A37F7C" w:rsidRDefault="00A37F7C" w:rsidP="0065125A">
            <w:r>
              <w:rPr>
                <w:noProof/>
              </w:rPr>
              <w:lastRenderedPageBreak/>
              <w:drawing>
                <wp:inline distT="0" distB="0" distL="0" distR="0" wp14:anchorId="0515C7A7" wp14:editId="6C4E8B0E">
                  <wp:extent cx="3274060" cy="3291840"/>
                  <wp:effectExtent l="0" t="0" r="2540" b="3810"/>
                  <wp:docPr id="73141591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4060" cy="3291840"/>
                          </a:xfrm>
                          <a:prstGeom prst="rect">
                            <a:avLst/>
                          </a:prstGeom>
                          <a:noFill/>
                        </pic:spPr>
                      </pic:pic>
                    </a:graphicData>
                  </a:graphic>
                </wp:inline>
              </w:drawing>
            </w:r>
          </w:p>
        </w:tc>
        <w:tc>
          <w:tcPr>
            <w:tcW w:w="5228" w:type="dxa"/>
            <w:vAlign w:val="center"/>
          </w:tcPr>
          <w:p w14:paraId="386CF860" w14:textId="77777777" w:rsidR="00E031DA" w:rsidRDefault="00E031DA" w:rsidP="00E031DA">
            <w:pPr>
              <w:jc w:val="left"/>
            </w:pPr>
            <w:r>
              <w:t>Matériau rigide utilisé pour la préparation des arceaux, des éclisses, des brindilles.</w:t>
            </w:r>
          </w:p>
          <w:p w14:paraId="14AC026F" w14:textId="588C0630" w:rsidR="00E031DA" w:rsidRDefault="00E031DA" w:rsidP="00E031DA">
            <w:pPr>
              <w:jc w:val="left"/>
            </w:pPr>
            <w:r>
              <w:br/>
              <w:t>Pour prélever les éclisses, il faut réaliser une entaille en forme d’angle droit (5 mm * 5 mm) avec un couteau et employer la méthode du « genou » (</w:t>
            </w:r>
            <w:r w:rsidRPr="00657384">
              <w:rPr>
                <w:i/>
                <w:iCs/>
              </w:rPr>
              <w:t>mettre la tige devant le genou, les mains à 2 extrémités et appuyer la tige contre le genou, en avançant progressivement le long de la tige</w:t>
            </w:r>
            <w:r w:rsidR="00657384">
              <w:rPr>
                <w:i/>
                <w:iCs/>
              </w:rPr>
              <w:t>,</w:t>
            </w:r>
            <w:r w:rsidRPr="00657384">
              <w:rPr>
                <w:i/>
                <w:iCs/>
              </w:rPr>
              <w:t xml:space="preserve"> pour séparer l’écorce du reste de la tige ; terminer avec le couteau en rasant la pulpe du bois pour enlever le surplus</w:t>
            </w:r>
            <w:r>
              <w:t>).</w:t>
            </w:r>
            <w:r>
              <w:br/>
            </w:r>
          </w:p>
          <w:p w14:paraId="25E617D2" w14:textId="03377F09" w:rsidR="00E031DA" w:rsidRDefault="00E031DA" w:rsidP="00E031DA">
            <w:pPr>
              <w:jc w:val="left"/>
            </w:pPr>
            <w:r>
              <w:t>À récolter en automne ou en hiver.</w:t>
            </w:r>
            <w:r>
              <w:br/>
            </w:r>
            <w:r>
              <w:br/>
              <w:t>Sa solidité est de 3.</w:t>
            </w:r>
          </w:p>
          <w:p w14:paraId="772F2296" w14:textId="4B5B1F18" w:rsidR="00A37F7C" w:rsidRDefault="00E031DA" w:rsidP="00E031DA">
            <w:pPr>
              <w:jc w:val="left"/>
            </w:pPr>
            <w:r>
              <w:br/>
              <w:t>Son écorce est de couleur brun clair ou argentée.</w:t>
            </w:r>
          </w:p>
        </w:tc>
      </w:tr>
      <w:tr w:rsidR="00A37F7C" w14:paraId="7241F3D3" w14:textId="77777777" w:rsidTr="00501172">
        <w:trPr>
          <w:trHeight w:val="454"/>
        </w:trPr>
        <w:tc>
          <w:tcPr>
            <w:tcW w:w="5228" w:type="dxa"/>
            <w:vAlign w:val="center"/>
          </w:tcPr>
          <w:p w14:paraId="7A8473EC" w14:textId="085266A7" w:rsidR="00A37F7C" w:rsidRPr="00E031DA" w:rsidRDefault="00A37F7C" w:rsidP="00501172">
            <w:pPr>
              <w:jc w:val="center"/>
              <w:rPr>
                <w:b/>
                <w:bCs/>
              </w:rPr>
            </w:pPr>
            <w:r w:rsidRPr="00E031DA">
              <w:rPr>
                <w:b/>
                <w:bCs/>
              </w:rPr>
              <w:t>Noisetier</w:t>
            </w:r>
          </w:p>
        </w:tc>
        <w:tc>
          <w:tcPr>
            <w:tcW w:w="5228" w:type="dxa"/>
          </w:tcPr>
          <w:p w14:paraId="46602A42" w14:textId="77777777" w:rsidR="00A37F7C" w:rsidRDefault="00A37F7C" w:rsidP="0065125A"/>
        </w:tc>
      </w:tr>
    </w:tbl>
    <w:p w14:paraId="530140DA" w14:textId="77777777" w:rsidR="003762A6" w:rsidRDefault="003762A6" w:rsidP="0065125A">
      <w:pPr>
        <w:pBdr>
          <w:bottom w:val="single" w:sz="6" w:space="1" w:color="auto"/>
        </w:pBdr>
      </w:pPr>
    </w:p>
    <w:p w14:paraId="466109C3" w14:textId="77777777" w:rsidR="00AC1EBB" w:rsidRDefault="00AC1EBB" w:rsidP="0065125A">
      <w:pPr>
        <w:pBdr>
          <w:bottom w:val="single" w:sz="6" w:space="1" w:color="auto"/>
        </w:pBdr>
      </w:pPr>
    </w:p>
    <w:p w14:paraId="60ED61E1" w14:textId="77777777" w:rsidR="00AC1EBB" w:rsidRDefault="00AC1EBB" w:rsidP="0065125A"/>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8"/>
        <w:gridCol w:w="5228"/>
      </w:tblGrid>
      <w:tr w:rsidR="006B2C36" w14:paraId="0C78498E" w14:textId="77777777" w:rsidTr="006B2C36">
        <w:tc>
          <w:tcPr>
            <w:tcW w:w="5228" w:type="dxa"/>
            <w:vMerge w:val="restart"/>
            <w:vAlign w:val="center"/>
          </w:tcPr>
          <w:p w14:paraId="7E437983" w14:textId="77777777" w:rsidR="006B2C36" w:rsidRDefault="006B2C36" w:rsidP="006B2C36">
            <w:pPr>
              <w:jc w:val="right"/>
            </w:pPr>
            <w:r>
              <w:t>Matériau souple utilisé pour la préparation des arceaux, des éclisses, des brindilles.</w:t>
            </w:r>
            <w:r>
              <w:br/>
            </w:r>
          </w:p>
          <w:p w14:paraId="7D998F72" w14:textId="42A603FC" w:rsidR="006B2C36" w:rsidRDefault="006B2C36" w:rsidP="006B2C36">
            <w:pPr>
              <w:jc w:val="right"/>
            </w:pPr>
            <w:r>
              <w:t>À récolter en automne ou en hiver.</w:t>
            </w:r>
            <w:r>
              <w:br/>
            </w:r>
            <w:r>
              <w:br/>
              <w:t>Sa solidité est de 3.</w:t>
            </w:r>
          </w:p>
          <w:p w14:paraId="76022326" w14:textId="0721082C" w:rsidR="006B2C36" w:rsidRDefault="006B2C36" w:rsidP="006B2C36">
            <w:pPr>
              <w:jc w:val="right"/>
            </w:pPr>
            <w:r>
              <w:br/>
              <w:t>Son écorce est de couleur brun clair.</w:t>
            </w:r>
            <w:r>
              <w:br/>
            </w:r>
            <w:r>
              <w:br/>
              <w:t>L’espèce cultivée pour alimenter les haies des jardiniers est différente de la sauvage. Privilégier l’espèce sauvage.</w:t>
            </w:r>
          </w:p>
        </w:tc>
        <w:tc>
          <w:tcPr>
            <w:tcW w:w="5228" w:type="dxa"/>
          </w:tcPr>
          <w:p w14:paraId="4B0B52E7" w14:textId="6EDF4CB3" w:rsidR="006B2C36" w:rsidRDefault="006B2C36" w:rsidP="0065125A">
            <w:r>
              <w:rPr>
                <w:noProof/>
              </w:rPr>
              <w:drawing>
                <wp:inline distT="0" distB="0" distL="0" distR="0" wp14:anchorId="5792CB22" wp14:editId="75984D6D">
                  <wp:extent cx="3157855" cy="3310255"/>
                  <wp:effectExtent l="0" t="0" r="4445" b="4445"/>
                  <wp:docPr id="43917993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7855" cy="3310255"/>
                          </a:xfrm>
                          <a:prstGeom prst="rect">
                            <a:avLst/>
                          </a:prstGeom>
                          <a:noFill/>
                        </pic:spPr>
                      </pic:pic>
                    </a:graphicData>
                  </a:graphic>
                </wp:inline>
              </w:drawing>
            </w:r>
          </w:p>
        </w:tc>
      </w:tr>
      <w:tr w:rsidR="006B2C36" w14:paraId="29CCA98E" w14:textId="77777777" w:rsidTr="00501172">
        <w:trPr>
          <w:trHeight w:val="442"/>
        </w:trPr>
        <w:tc>
          <w:tcPr>
            <w:tcW w:w="5228" w:type="dxa"/>
            <w:vMerge/>
          </w:tcPr>
          <w:p w14:paraId="7DAA73B2" w14:textId="77777777" w:rsidR="006B2C36" w:rsidRDefault="006B2C36" w:rsidP="0065125A"/>
        </w:tc>
        <w:tc>
          <w:tcPr>
            <w:tcW w:w="5228" w:type="dxa"/>
            <w:vAlign w:val="center"/>
          </w:tcPr>
          <w:p w14:paraId="0F256CD4" w14:textId="1E51AF9F" w:rsidR="006B2C36" w:rsidRPr="006B2C36" w:rsidRDefault="006B2C36" w:rsidP="00501172">
            <w:pPr>
              <w:jc w:val="center"/>
              <w:rPr>
                <w:b/>
                <w:bCs/>
              </w:rPr>
            </w:pPr>
            <w:r w:rsidRPr="006B2C36">
              <w:rPr>
                <w:b/>
                <w:bCs/>
              </w:rPr>
              <w:t>Tro</w:t>
            </w:r>
            <w:r w:rsidR="00BA2521">
              <w:rPr>
                <w:b/>
                <w:bCs/>
              </w:rPr>
              <w:t>è</w:t>
            </w:r>
            <w:r w:rsidRPr="006B2C36">
              <w:rPr>
                <w:b/>
                <w:bCs/>
              </w:rPr>
              <w:t>ne</w:t>
            </w:r>
          </w:p>
        </w:tc>
      </w:tr>
    </w:tbl>
    <w:p w14:paraId="1EDC9214" w14:textId="77777777" w:rsidR="00AC1EBB" w:rsidRDefault="00AC1EBB" w:rsidP="0065125A">
      <w:pPr>
        <w:pBdr>
          <w:bottom w:val="single" w:sz="6" w:space="1" w:color="auto"/>
        </w:pBdr>
      </w:pPr>
    </w:p>
    <w:p w14:paraId="266D77AD" w14:textId="77777777" w:rsidR="008F5417" w:rsidRDefault="008F5417" w:rsidP="0065125A"/>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376"/>
        <w:gridCol w:w="5080"/>
      </w:tblGrid>
      <w:tr w:rsidR="00501172" w14:paraId="0A0CCA8E" w14:textId="77777777" w:rsidTr="00501172">
        <w:tc>
          <w:tcPr>
            <w:tcW w:w="5376" w:type="dxa"/>
          </w:tcPr>
          <w:p w14:paraId="7DACFFE0" w14:textId="5207EA54" w:rsidR="00501172" w:rsidRDefault="00501172" w:rsidP="0065125A">
            <w:r>
              <w:rPr>
                <w:noProof/>
              </w:rPr>
              <w:lastRenderedPageBreak/>
              <w:drawing>
                <wp:inline distT="0" distB="0" distL="0" distR="0" wp14:anchorId="55AA41D7" wp14:editId="29238090">
                  <wp:extent cx="3274060" cy="3291840"/>
                  <wp:effectExtent l="0" t="0" r="2540" b="3810"/>
                  <wp:docPr id="15898901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4060" cy="3291840"/>
                          </a:xfrm>
                          <a:prstGeom prst="rect">
                            <a:avLst/>
                          </a:prstGeom>
                          <a:noFill/>
                        </pic:spPr>
                      </pic:pic>
                    </a:graphicData>
                  </a:graphic>
                </wp:inline>
              </w:drawing>
            </w:r>
          </w:p>
        </w:tc>
        <w:tc>
          <w:tcPr>
            <w:tcW w:w="5080" w:type="dxa"/>
            <w:vMerge w:val="restart"/>
            <w:vAlign w:val="center"/>
          </w:tcPr>
          <w:p w14:paraId="45AD4884" w14:textId="77777777" w:rsidR="00E505E5" w:rsidRDefault="00E505E5" w:rsidP="00E505E5">
            <w:pPr>
              <w:jc w:val="left"/>
            </w:pPr>
            <w:r>
              <w:t>Matériau souple utilisé pour la préparation des éclisses, des brindilles.</w:t>
            </w:r>
            <w:r>
              <w:br/>
            </w:r>
          </w:p>
          <w:p w14:paraId="23C3D8EE" w14:textId="77777777" w:rsidR="00E505E5" w:rsidRDefault="00E505E5" w:rsidP="00E505E5">
            <w:pPr>
              <w:jc w:val="left"/>
            </w:pPr>
            <w:r>
              <w:t>À récolter en automne ou en hiver.</w:t>
            </w:r>
            <w:r>
              <w:br/>
            </w:r>
            <w:r>
              <w:br/>
              <w:t>Sa solidité est de 1.</w:t>
            </w:r>
          </w:p>
          <w:p w14:paraId="70E13074" w14:textId="3A42873D" w:rsidR="00501172" w:rsidRDefault="00E505E5" w:rsidP="00E505E5">
            <w:pPr>
              <w:jc w:val="left"/>
            </w:pPr>
            <w:r>
              <w:br/>
              <w:t>Son écorce est de couleur brun foncé.</w:t>
            </w:r>
            <w:r>
              <w:br/>
            </w:r>
            <w:r>
              <w:br/>
              <w:t>L’espèce cultivée pour alimenter les haies des jardiniers est différente de la sauvage. Privilégier l’espèce sauvage.</w:t>
            </w:r>
          </w:p>
        </w:tc>
      </w:tr>
      <w:tr w:rsidR="00501172" w14:paraId="228FEC20" w14:textId="77777777" w:rsidTr="00501172">
        <w:trPr>
          <w:trHeight w:val="454"/>
        </w:trPr>
        <w:tc>
          <w:tcPr>
            <w:tcW w:w="5376" w:type="dxa"/>
            <w:vAlign w:val="center"/>
          </w:tcPr>
          <w:p w14:paraId="27C3592B" w14:textId="680D46F3" w:rsidR="00501172" w:rsidRPr="00501172" w:rsidRDefault="00501172" w:rsidP="008F5417">
            <w:pPr>
              <w:jc w:val="center"/>
              <w:rPr>
                <w:b/>
                <w:bCs/>
              </w:rPr>
            </w:pPr>
            <w:r w:rsidRPr="00501172">
              <w:rPr>
                <w:b/>
                <w:bCs/>
              </w:rPr>
              <w:t>Bourdaine</w:t>
            </w:r>
          </w:p>
        </w:tc>
        <w:tc>
          <w:tcPr>
            <w:tcW w:w="5080" w:type="dxa"/>
            <w:vMerge/>
          </w:tcPr>
          <w:p w14:paraId="0C408736" w14:textId="77777777" w:rsidR="00501172" w:rsidRDefault="00501172" w:rsidP="0065125A"/>
        </w:tc>
      </w:tr>
    </w:tbl>
    <w:p w14:paraId="56ECDCAC" w14:textId="77777777" w:rsidR="008F5417" w:rsidRDefault="008F5417" w:rsidP="0065125A"/>
    <w:p w14:paraId="7B1340C9" w14:textId="77777777" w:rsidR="008F5417" w:rsidRDefault="008F5417" w:rsidP="0065125A"/>
    <w:p w14:paraId="44CC55E1" w14:textId="3A35FFD6" w:rsidR="000A26B8" w:rsidRDefault="000A26B8" w:rsidP="00BD4B9C">
      <w:pPr>
        <w:pStyle w:val="Titre3"/>
      </w:pPr>
      <w:r>
        <w:t>Récolter des tiges de végétaux</w:t>
      </w:r>
    </w:p>
    <w:p w14:paraId="78B66A70" w14:textId="036EAD1E" w:rsidR="009A5483" w:rsidRPr="009A5483" w:rsidRDefault="00EC03AF" w:rsidP="009A5483">
      <w:r>
        <w:t>À partir des tiges, sont tirés tous les matériaux nécessaires à la fabrication des objets.</w:t>
      </w:r>
    </w:p>
    <w:p w14:paraId="4748669E" w14:textId="433EBE54" w:rsidR="00AA6E8E" w:rsidRDefault="009A5483" w:rsidP="000A26B8">
      <w:r>
        <w:rPr>
          <w:noProof/>
        </w:rPr>
        <w:drawing>
          <wp:inline distT="0" distB="0" distL="0" distR="0" wp14:anchorId="0F2ECFAC" wp14:editId="040A3BDA">
            <wp:extent cx="6761480" cy="1860528"/>
            <wp:effectExtent l="0" t="0" r="1270" b="6985"/>
            <wp:docPr id="177832798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97966" cy="1898084"/>
                    </a:xfrm>
                    <a:prstGeom prst="rect">
                      <a:avLst/>
                    </a:prstGeom>
                    <a:noFill/>
                  </pic:spPr>
                </pic:pic>
              </a:graphicData>
            </a:graphic>
          </wp:inline>
        </w:drawing>
      </w:r>
    </w:p>
    <w:p w14:paraId="15BC8EFE" w14:textId="3540A473" w:rsidR="00C304C6" w:rsidRDefault="00C304C6" w:rsidP="000A26B8">
      <w:r>
        <w:t>Il ne doit pas se passer plus de 48h entre la récolte des tiges et le travail de vannerie. Après la récolte des tiges, les placer dans un seau d’eau et changer l’eau tous les jours</w:t>
      </w:r>
      <w:r w:rsidR="00536EF5">
        <w:t>, cela donnera du temps supplémentaire avant de commencer le travail de vannerie.</w:t>
      </w:r>
    </w:p>
    <w:p w14:paraId="7359A7DD" w14:textId="6D493A78" w:rsidR="005A4A11" w:rsidRDefault="005A4A11" w:rsidP="000A26B8">
      <w:r>
        <w:t>Les déchets résultant de la préparation des éclisses</w:t>
      </w:r>
      <w:r w:rsidR="00536EF5">
        <w:t xml:space="preserve"> seront placés au compost.</w:t>
      </w:r>
    </w:p>
    <w:p w14:paraId="1E50C993" w14:textId="4FCF9F29" w:rsidR="00A97E4B" w:rsidRDefault="00A97E4B" w:rsidP="000A26B8">
      <w:r>
        <w:t>Il faut ensuite choisir lesquelles seront destinées à devenir des éléments de structures</w:t>
      </w:r>
      <w:r w:rsidR="005B4308">
        <w:t xml:space="preserve"> ou</w:t>
      </w:r>
      <w:r>
        <w:t xml:space="preserve"> des arceaux et les séparer de celles qui deviendront des éclisses. Les brindilles de plus de 50 cm pourront servir d’éléments esthétiques de relief, lors du tressage.</w:t>
      </w:r>
    </w:p>
    <w:p w14:paraId="252A9565" w14:textId="77777777" w:rsidR="005B4308" w:rsidRDefault="005B4308">
      <w:pPr>
        <w:jc w:val="left"/>
        <w:rPr>
          <w:rFonts w:eastAsiaTheme="majorEastAsia" w:cstheme="majorBidi"/>
          <w:color w:val="2F5496" w:themeColor="accent1" w:themeShade="BF"/>
          <w:sz w:val="28"/>
          <w:szCs w:val="28"/>
        </w:rPr>
      </w:pPr>
      <w:r>
        <w:br w:type="page"/>
      </w:r>
    </w:p>
    <w:p w14:paraId="1E4A37ED" w14:textId="5F64B7BD" w:rsidR="00BF2D3C" w:rsidRDefault="000234F0" w:rsidP="00536EF5">
      <w:pPr>
        <w:pStyle w:val="Titre3"/>
      </w:pPr>
      <w:r>
        <w:lastRenderedPageBreak/>
        <w:t>Cintrer</w:t>
      </w:r>
      <w:r w:rsidR="00BF2D3C">
        <w:t xml:space="preserve"> les structures et arceaux</w:t>
      </w:r>
    </w:p>
    <w:p w14:paraId="17878F2C" w14:textId="037366D7" w:rsidR="001A38E3" w:rsidRDefault="001A38E3" w:rsidP="00BF2D3C">
      <w:pPr>
        <w:rPr>
          <w:i/>
          <w:iCs/>
        </w:rPr>
      </w:pPr>
      <w:r w:rsidRPr="001A38E3">
        <w:rPr>
          <w:i/>
          <w:iCs/>
        </w:rPr>
        <w:t>Rappel : les éléments de structures serviront à porter le reste de la structure de l’objet, ils doivent être entier</w:t>
      </w:r>
      <w:r>
        <w:rPr>
          <w:i/>
          <w:iCs/>
        </w:rPr>
        <w:t>s</w:t>
      </w:r>
      <w:r w:rsidRPr="001A38E3">
        <w:rPr>
          <w:i/>
          <w:iCs/>
        </w:rPr>
        <w:t xml:space="preserve"> à la différence des arceaux qui ne représentent que la moitié de la longueur des éléments de structure.</w:t>
      </w:r>
    </w:p>
    <w:p w14:paraId="2670A41D" w14:textId="7925E362" w:rsidR="001A38E3" w:rsidRPr="001A38E3" w:rsidRDefault="001A38E3" w:rsidP="00BF2D3C">
      <w:r>
        <w:t xml:space="preserve">Les éléments de structure permettent de donner une forme à l’objet. Ils sont fixés l’un à l’autre par des clés réalisées à partir des éclisses. Ces clés fournissent une « plateforme » pour enchâsser ou encastrer les arceaux dedans. Les arceaux sont des axes </w:t>
      </w:r>
      <w:r w:rsidR="007040F1">
        <w:t>permettant le tressage, il en faut toujours un nombre impair (en comptant les éléments de structure) pour éviter un non-chevauchement (dessus-dessous-dessous) au moment de la terminaison d’un tour de tressage (dessus-dessous-dessus).</w:t>
      </w:r>
    </w:p>
    <w:p w14:paraId="156F5037" w14:textId="30D03B68" w:rsidR="00BF2D3C" w:rsidRDefault="00BF2D3C" w:rsidP="00BF2D3C">
      <w:r>
        <w:t>Repérer les parties plus charnues (base des tiges) et les plus fines (haut des tiges).</w:t>
      </w:r>
    </w:p>
    <w:p w14:paraId="32D30CF8" w14:textId="0052AF70" w:rsidR="00BF2D3C" w:rsidRDefault="00BF2D3C" w:rsidP="00BF2D3C">
      <w:r>
        <w:t xml:space="preserve">Se munir d’un récipient rigide rond de préférence (toutes les formes font l’affaire, cependant elles doivent être choisies en fonction de l’allure de l’objet à concevoir). </w:t>
      </w:r>
      <w:r w:rsidRPr="00E435D1">
        <w:rPr>
          <w:b/>
          <w:bCs/>
        </w:rPr>
        <w:t>Le but est d’enrouler toute la tige</w:t>
      </w:r>
      <w:r>
        <w:t xml:space="preserve">, en commençant par la partie fine, </w:t>
      </w:r>
      <w:r w:rsidRPr="00E435D1">
        <w:rPr>
          <w:b/>
          <w:bCs/>
        </w:rPr>
        <w:t>dans le récipient pour qu’il prenne la forme du récipient en séchant</w:t>
      </w:r>
      <w:r>
        <w:t xml:space="preserve">. En arrivant à la partie plus épaisse (base de la tige), il faudra peut-être « casser » la tige pour </w:t>
      </w:r>
      <w:r w:rsidR="004E0641">
        <w:t xml:space="preserve">finir de </w:t>
      </w:r>
      <w:r>
        <w:t xml:space="preserve">la faire entrer dans le récipient. </w:t>
      </w:r>
    </w:p>
    <w:p w14:paraId="3BD773A5" w14:textId="033F6A06" w:rsidR="00BF2D3C" w:rsidRDefault="00BF2D3C" w:rsidP="00BF2D3C">
      <w:r w:rsidRPr="00E435D1">
        <w:rPr>
          <w:b/>
          <w:bCs/>
        </w:rPr>
        <w:t>Répéter l’opération avec toutes les tiges</w:t>
      </w:r>
      <w:r>
        <w:t xml:space="preserve"> pour préparer d’avance les éléments de structure et arceaux pour de futurs objets.</w:t>
      </w:r>
    </w:p>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8"/>
        <w:gridCol w:w="5228"/>
      </w:tblGrid>
      <w:tr w:rsidR="002946F2" w14:paraId="7E276F47" w14:textId="77777777" w:rsidTr="002946F2">
        <w:tc>
          <w:tcPr>
            <w:tcW w:w="5228" w:type="dxa"/>
          </w:tcPr>
          <w:p w14:paraId="3157EE99" w14:textId="031CCCFA" w:rsidR="002946F2" w:rsidRDefault="002946F2" w:rsidP="002946F2">
            <w:pPr>
              <w:jc w:val="right"/>
            </w:pPr>
            <w:r w:rsidRPr="002946F2">
              <w:rPr>
                <w:noProof/>
              </w:rPr>
              <w:drawing>
                <wp:inline distT="0" distB="0" distL="0" distR="0" wp14:anchorId="02F04999" wp14:editId="020928F5">
                  <wp:extent cx="2971800" cy="3048938"/>
                  <wp:effectExtent l="0" t="318" r="0" b="0"/>
                  <wp:docPr id="5" name="Image 4">
                    <a:extLst xmlns:a="http://schemas.openxmlformats.org/drawingml/2006/main">
                      <a:ext uri="{FF2B5EF4-FFF2-40B4-BE49-F238E27FC236}">
                        <a16:creationId xmlns:a16="http://schemas.microsoft.com/office/drawing/2014/main" id="{112BA7C9-9DBF-F20E-1178-99605020F2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112BA7C9-9DBF-F20E-1178-99605020F235}"/>
                              </a:ext>
                            </a:extLst>
                          </pic:cNvPr>
                          <pic:cNvPicPr>
                            <a:picLocks noChangeAspect="1"/>
                          </pic:cNvPicPr>
                        </pic:nvPicPr>
                        <pic:blipFill>
                          <a:blip r:embed="rId13" cstate="print">
                            <a:extLst>
                              <a:ext uri="{28A0092B-C50C-407E-A947-70E740481C1C}">
                                <a14:useLocalDpi xmlns:a14="http://schemas.microsoft.com/office/drawing/2010/main" val="0"/>
                              </a:ext>
                            </a:extLst>
                          </a:blip>
                          <a:srcRect l="24667" r="31999"/>
                          <a:stretch>
                            <a:fillRect/>
                          </a:stretch>
                        </pic:blipFill>
                        <pic:spPr>
                          <a:xfrm rot="5400000">
                            <a:off x="0" y="0"/>
                            <a:ext cx="2971800" cy="3048938"/>
                          </a:xfrm>
                          <a:prstGeom prst="rect">
                            <a:avLst/>
                          </a:prstGeom>
                        </pic:spPr>
                      </pic:pic>
                    </a:graphicData>
                  </a:graphic>
                </wp:inline>
              </w:drawing>
            </w:r>
          </w:p>
        </w:tc>
        <w:tc>
          <w:tcPr>
            <w:tcW w:w="5228" w:type="dxa"/>
          </w:tcPr>
          <w:p w14:paraId="156927C5" w14:textId="1CFF324D" w:rsidR="002946F2" w:rsidRDefault="002946F2" w:rsidP="00BF2D3C">
            <w:r w:rsidRPr="002946F2">
              <w:rPr>
                <w:noProof/>
              </w:rPr>
              <w:drawing>
                <wp:inline distT="0" distB="0" distL="0" distR="0" wp14:anchorId="05397F48" wp14:editId="0E9EED7A">
                  <wp:extent cx="2971799" cy="3048323"/>
                  <wp:effectExtent l="0" t="317" r="317" b="318"/>
                  <wp:docPr id="15" name="Image 14">
                    <a:extLst xmlns:a="http://schemas.openxmlformats.org/drawingml/2006/main">
                      <a:ext uri="{FF2B5EF4-FFF2-40B4-BE49-F238E27FC236}">
                        <a16:creationId xmlns:a16="http://schemas.microsoft.com/office/drawing/2014/main" id="{48FB4D38-9A40-3163-2464-82BED5D7B6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a:extLst>
                              <a:ext uri="{FF2B5EF4-FFF2-40B4-BE49-F238E27FC236}">
                                <a16:creationId xmlns:a16="http://schemas.microsoft.com/office/drawing/2014/main" id="{48FB4D38-9A40-3163-2464-82BED5D7B629}"/>
                              </a:ext>
                            </a:extLst>
                          </pic:cNvPr>
                          <pic:cNvPicPr>
                            <a:picLocks noChangeAspect="1"/>
                          </pic:cNvPicPr>
                        </pic:nvPicPr>
                        <pic:blipFill>
                          <a:blip r:embed="rId14" cstate="print">
                            <a:extLst>
                              <a:ext uri="{28A0092B-C50C-407E-A947-70E740481C1C}">
                                <a14:useLocalDpi xmlns:a14="http://schemas.microsoft.com/office/drawing/2010/main" val="0"/>
                              </a:ext>
                            </a:extLst>
                          </a:blip>
                          <a:srcRect l="50000" r="6667"/>
                          <a:stretch>
                            <a:fillRect/>
                          </a:stretch>
                        </pic:blipFill>
                        <pic:spPr>
                          <a:xfrm rot="5400000">
                            <a:off x="0" y="0"/>
                            <a:ext cx="2971799" cy="3048323"/>
                          </a:xfrm>
                          <a:prstGeom prst="rect">
                            <a:avLst/>
                          </a:prstGeom>
                        </pic:spPr>
                      </pic:pic>
                    </a:graphicData>
                  </a:graphic>
                </wp:inline>
              </w:drawing>
            </w:r>
          </w:p>
        </w:tc>
      </w:tr>
      <w:tr w:rsidR="008530EB" w14:paraId="0AC74AA3" w14:textId="77777777" w:rsidTr="002946F2">
        <w:tc>
          <w:tcPr>
            <w:tcW w:w="5228" w:type="dxa"/>
          </w:tcPr>
          <w:p w14:paraId="0932A586" w14:textId="47A1802A" w:rsidR="008530EB" w:rsidRPr="008530EB" w:rsidRDefault="008530EB" w:rsidP="008530EB">
            <w:pPr>
              <w:jc w:val="center"/>
              <w:rPr>
                <w:sz w:val="20"/>
                <w:szCs w:val="20"/>
              </w:rPr>
            </w:pPr>
            <w:r>
              <w:rPr>
                <w:sz w:val="20"/>
                <w:szCs w:val="20"/>
              </w:rPr>
              <w:t>Tiges enroulées et sèches</w:t>
            </w:r>
          </w:p>
        </w:tc>
        <w:tc>
          <w:tcPr>
            <w:tcW w:w="5228" w:type="dxa"/>
          </w:tcPr>
          <w:p w14:paraId="7704B601" w14:textId="3B218595" w:rsidR="008530EB" w:rsidRPr="008530EB" w:rsidRDefault="008530EB" w:rsidP="008530EB">
            <w:pPr>
              <w:jc w:val="center"/>
              <w:rPr>
                <w:sz w:val="20"/>
                <w:szCs w:val="20"/>
              </w:rPr>
            </w:pPr>
            <w:r>
              <w:rPr>
                <w:sz w:val="20"/>
                <w:szCs w:val="20"/>
              </w:rPr>
              <w:t xml:space="preserve">Éléments de structure </w:t>
            </w:r>
            <w:r w:rsidR="00D86E11">
              <w:rPr>
                <w:sz w:val="20"/>
                <w:szCs w:val="20"/>
              </w:rPr>
              <w:t>ou</w:t>
            </w:r>
            <w:r>
              <w:rPr>
                <w:sz w:val="20"/>
                <w:szCs w:val="20"/>
              </w:rPr>
              <w:t xml:space="preserve"> arceaux</w:t>
            </w:r>
          </w:p>
        </w:tc>
      </w:tr>
    </w:tbl>
    <w:p w14:paraId="345A69BF" w14:textId="77777777" w:rsidR="002946F2" w:rsidRDefault="002946F2" w:rsidP="00BF2D3C"/>
    <w:p w14:paraId="39BD88F1" w14:textId="47863161" w:rsidR="000234F0" w:rsidRPr="00BF2D3C" w:rsidRDefault="000234F0" w:rsidP="00BF2D3C">
      <w:r w:rsidRPr="000D5B17">
        <w:rPr>
          <w:b/>
          <w:bCs/>
          <w:u w:val="single"/>
        </w:rPr>
        <w:t>NB</w:t>
      </w:r>
      <w:r>
        <w:t> : si on désire conserver une certaine souplesse dans les tiges afin de mieux pouvoir les travailler, on peut stopper le séchage en mettant le récipient sous plastique après 4-5 jours de séchage, le temps de s’en servir, puis on retirera le plastique afin d’éviter tout risque de moisissure et ainsi terminer le séchage.</w:t>
      </w:r>
    </w:p>
    <w:p w14:paraId="0C210026" w14:textId="77777777" w:rsidR="002946F2" w:rsidRDefault="002946F2">
      <w:pPr>
        <w:jc w:val="left"/>
        <w:rPr>
          <w:rFonts w:eastAsiaTheme="majorEastAsia" w:cstheme="majorBidi"/>
          <w:color w:val="2F5496" w:themeColor="accent1" w:themeShade="BF"/>
          <w:sz w:val="28"/>
          <w:szCs w:val="28"/>
        </w:rPr>
      </w:pPr>
      <w:r>
        <w:br w:type="page"/>
      </w:r>
    </w:p>
    <w:p w14:paraId="6174880A" w14:textId="5AF1DFBB" w:rsidR="00536EF5" w:rsidRDefault="00536EF5" w:rsidP="00536EF5">
      <w:pPr>
        <w:pStyle w:val="Titre3"/>
      </w:pPr>
      <w:r>
        <w:lastRenderedPageBreak/>
        <w:t xml:space="preserve">Préparer les </w:t>
      </w:r>
      <w:r w:rsidR="00A97E4B">
        <w:t>éclisses</w:t>
      </w:r>
    </w:p>
    <w:p w14:paraId="5AF2A54F" w14:textId="6A33A872" w:rsidR="004F63A5" w:rsidRPr="004F63A5" w:rsidRDefault="004F63A5" w:rsidP="00536EF5">
      <w:pPr>
        <w:rPr>
          <w:i/>
          <w:iCs/>
        </w:rPr>
      </w:pPr>
      <w:r w:rsidRPr="004F63A5">
        <w:rPr>
          <w:i/>
          <w:iCs/>
        </w:rPr>
        <w:t>Rappel : une éclisse est un fragment de tige sur toute sa longueur</w:t>
      </w:r>
      <w:r w:rsidR="002353F2">
        <w:rPr>
          <w:i/>
          <w:iCs/>
        </w:rPr>
        <w:t xml:space="preserve"> et elle servira pour le tressage</w:t>
      </w:r>
      <w:r w:rsidRPr="004F63A5">
        <w:rPr>
          <w:i/>
          <w:iCs/>
        </w:rPr>
        <w:t>.</w:t>
      </w:r>
    </w:p>
    <w:p w14:paraId="2D73281F" w14:textId="40C83053" w:rsidR="00A97E4B" w:rsidRDefault="00A97E4B" w:rsidP="00536EF5">
      <w:r>
        <w:t>Se munir de :</w:t>
      </w:r>
    </w:p>
    <w:p w14:paraId="21E4AA1F" w14:textId="148B6B30" w:rsidR="00A97E4B" w:rsidRDefault="009A7F64" w:rsidP="00A97E4B">
      <w:pPr>
        <w:pStyle w:val="Paragraphedeliste"/>
        <w:numPr>
          <w:ilvl w:val="0"/>
          <w:numId w:val="3"/>
        </w:numPr>
      </w:pPr>
      <w:r>
        <w:t xml:space="preserve">1x </w:t>
      </w:r>
      <w:r w:rsidR="00A97E4B">
        <w:t>couteau (Opinel)</w:t>
      </w:r>
    </w:p>
    <w:p w14:paraId="04181CD3" w14:textId="1C9F47FC" w:rsidR="00F25C7C" w:rsidRDefault="00F25C7C" w:rsidP="00A97E4B">
      <w:pPr>
        <w:pStyle w:val="Paragraphedeliste"/>
        <w:numPr>
          <w:ilvl w:val="0"/>
          <w:numId w:val="3"/>
        </w:numPr>
      </w:pPr>
      <w:r>
        <w:t>1x fendoir en trois</w:t>
      </w:r>
    </w:p>
    <w:p w14:paraId="03CEBC78" w14:textId="611A1C54" w:rsidR="00A97E4B" w:rsidRDefault="009A7F64" w:rsidP="00A97E4B">
      <w:pPr>
        <w:pStyle w:val="Paragraphedeliste"/>
        <w:numPr>
          <w:ilvl w:val="0"/>
          <w:numId w:val="3"/>
        </w:numPr>
      </w:pPr>
      <w:r>
        <w:t xml:space="preserve">1x </w:t>
      </w:r>
      <w:r w:rsidR="00A97E4B">
        <w:t>chiffon</w:t>
      </w:r>
      <w:r w:rsidR="00747148">
        <w:t xml:space="preserve"> (à mettre sur son genou de travail pour protéger les vêtements et pouvoir s’appuyer dessus)</w:t>
      </w:r>
    </w:p>
    <w:p w14:paraId="07F22B78" w14:textId="2B270F87" w:rsidR="00A97E4B" w:rsidRDefault="009A7F64" w:rsidP="00A97E4B">
      <w:pPr>
        <w:pStyle w:val="Paragraphedeliste"/>
        <w:numPr>
          <w:ilvl w:val="0"/>
          <w:numId w:val="3"/>
        </w:numPr>
      </w:pPr>
      <w:r>
        <w:t xml:space="preserve">1x </w:t>
      </w:r>
      <w:r w:rsidR="005B4308">
        <w:t>tige</w:t>
      </w:r>
    </w:p>
    <w:p w14:paraId="601C159A" w14:textId="77777777" w:rsidR="004904F9" w:rsidRDefault="005B4308" w:rsidP="005B4308">
      <w:r>
        <w:t>Préalablement</w:t>
      </w:r>
      <w:r w:rsidR="004904F9">
        <w:t xml:space="preserve">, couper au sécateur les ramifications, ne conserver que les plus longues et jeter les autres. </w:t>
      </w:r>
    </w:p>
    <w:p w14:paraId="4BE9548B" w14:textId="68FD7FC8" w:rsidR="004904F9" w:rsidRDefault="004904F9" w:rsidP="005B4308">
      <w:r>
        <w:t>Couper le reste des œillets (base des ramifications) au couteau, pour que les tiges soient le plus lisse possible.</w:t>
      </w:r>
    </w:p>
    <w:p w14:paraId="790C6119" w14:textId="6E1057EE" w:rsidR="005B4308" w:rsidRDefault="004904F9" w:rsidP="005B4308">
      <w:r>
        <w:t>E</w:t>
      </w:r>
      <w:r w:rsidR="005B4308">
        <w:t xml:space="preserve">ntailler </w:t>
      </w:r>
      <w:r w:rsidR="000B4D3D">
        <w:t>la tige</w:t>
      </w:r>
      <w:r w:rsidR="00266BB5">
        <w:t xml:space="preserve"> (1 cm de </w:t>
      </w:r>
      <w:r w:rsidR="00D769AC">
        <w:t>diamètre</w:t>
      </w:r>
      <w:r w:rsidR="00266BB5">
        <w:t>)</w:t>
      </w:r>
      <w:r w:rsidR="004F63A5">
        <w:t xml:space="preserve"> sur la mi-hauteur, en la plaquant sur une surface dure (ex : table, cale),</w:t>
      </w:r>
      <w:r w:rsidR="000B4D3D">
        <w:t xml:space="preserve"> comme ci-dessous :</w:t>
      </w:r>
    </w:p>
    <w:p w14:paraId="19E2788F" w14:textId="27FB151A" w:rsidR="000B4D3D" w:rsidRDefault="000B4D3D" w:rsidP="000B4D3D">
      <w:pPr>
        <w:jc w:val="center"/>
      </w:pPr>
      <w:r w:rsidRPr="000B4D3D">
        <w:rPr>
          <w:noProof/>
        </w:rPr>
        <w:drawing>
          <wp:inline distT="0" distB="0" distL="0" distR="0" wp14:anchorId="666540D0" wp14:editId="55745882">
            <wp:extent cx="4220164" cy="2467319"/>
            <wp:effectExtent l="0" t="0" r="9525" b="9525"/>
            <wp:docPr id="15910851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85101" name=""/>
                    <pic:cNvPicPr/>
                  </pic:nvPicPr>
                  <pic:blipFill>
                    <a:blip r:embed="rId15"/>
                    <a:stretch>
                      <a:fillRect/>
                    </a:stretch>
                  </pic:blipFill>
                  <pic:spPr>
                    <a:xfrm>
                      <a:off x="0" y="0"/>
                      <a:ext cx="4220164" cy="2467319"/>
                    </a:xfrm>
                    <a:prstGeom prst="rect">
                      <a:avLst/>
                    </a:prstGeom>
                  </pic:spPr>
                </pic:pic>
              </a:graphicData>
            </a:graphic>
          </wp:inline>
        </w:drawing>
      </w:r>
    </w:p>
    <w:p w14:paraId="29A2DECE" w14:textId="7E6F6006" w:rsidR="004904F9" w:rsidRDefault="004904F9" w:rsidP="000B4D3D">
      <w:r>
        <w:t>Enfiler</w:t>
      </w:r>
      <w:r w:rsidR="004F63A5">
        <w:t xml:space="preserve"> le fendoir dans l’entaille créée</w:t>
      </w:r>
      <w:r w:rsidR="001F775F">
        <w:t xml:space="preserve"> et pousser </w:t>
      </w:r>
      <w:r w:rsidR="004F63A5">
        <w:t>pour obtenir de parfaites éclisses avec des angles de 120°</w:t>
      </w:r>
      <w:r w:rsidR="00382E72">
        <w:t>,</w:t>
      </w:r>
      <w:r w:rsidR="004F63A5">
        <w:t xml:space="preserve"> chacune.</w:t>
      </w:r>
    </w:p>
    <w:p w14:paraId="2FA12BDA" w14:textId="77777777" w:rsidR="00D62CD9" w:rsidRDefault="00284471" w:rsidP="00D62CD9">
      <w:pPr>
        <w:keepNext/>
        <w:jc w:val="center"/>
      </w:pPr>
      <w:r>
        <w:rPr>
          <w:noProof/>
        </w:rPr>
        <w:drawing>
          <wp:inline distT="0" distB="0" distL="0" distR="0" wp14:anchorId="7F26ECFF" wp14:editId="61C55A76">
            <wp:extent cx="2209800" cy="1905000"/>
            <wp:effectExtent l="0" t="0" r="0" b="0"/>
            <wp:docPr id="873002252" name="Image 13" descr="Fendoir 3 P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endoir 3 Pans"/>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3793"/>
                    <a:stretch>
                      <a:fillRect/>
                    </a:stretch>
                  </pic:blipFill>
                  <pic:spPr bwMode="auto">
                    <a:xfrm>
                      <a:off x="0" y="0"/>
                      <a:ext cx="2209800" cy="1905000"/>
                    </a:xfrm>
                    <a:prstGeom prst="rect">
                      <a:avLst/>
                    </a:prstGeom>
                    <a:noFill/>
                    <a:ln>
                      <a:noFill/>
                    </a:ln>
                    <a:extLst>
                      <a:ext uri="{53640926-AAD7-44D8-BBD7-CCE9431645EC}">
                        <a14:shadowObscured xmlns:a14="http://schemas.microsoft.com/office/drawing/2010/main"/>
                      </a:ext>
                    </a:extLst>
                  </pic:spPr>
                </pic:pic>
              </a:graphicData>
            </a:graphic>
          </wp:inline>
        </w:drawing>
      </w:r>
    </w:p>
    <w:p w14:paraId="6715F033" w14:textId="53BC0BAB" w:rsidR="00284471" w:rsidRDefault="00D62CD9" w:rsidP="00D62CD9">
      <w:pPr>
        <w:pStyle w:val="Lgende"/>
        <w:jc w:val="center"/>
      </w:pPr>
      <w:r>
        <w:t xml:space="preserve">Figure </w:t>
      </w:r>
      <w:fldSimple w:instr=" SEQ Figure \* ARABIC ">
        <w:r>
          <w:rPr>
            <w:noProof/>
          </w:rPr>
          <w:t>1</w:t>
        </w:r>
      </w:fldSimple>
      <w:r>
        <w:t>: Fendoir</w:t>
      </w:r>
    </w:p>
    <w:p w14:paraId="5D198CDF" w14:textId="5B5E6B68" w:rsidR="00382E72" w:rsidRDefault="00382E72" w:rsidP="000B4D3D">
      <w:r>
        <w:t>Amincir chaque éclisse en la plaçant (écorce vers le bas) entre le chiffon de travail et la lame du couteau mise en position verticale (ou en biais) et tirer l’éclisse vers soi.</w:t>
      </w:r>
      <w:r w:rsidR="000A0A31">
        <w:t xml:space="preserve"> Des « </w:t>
      </w:r>
      <w:proofErr w:type="spellStart"/>
      <w:r w:rsidR="000A0A31" w:rsidRPr="000A0A31">
        <w:rPr>
          <w:i/>
          <w:iCs/>
        </w:rPr>
        <w:t>rondouillis</w:t>
      </w:r>
      <w:proofErr w:type="spellEnd"/>
      <w:r w:rsidR="000A0A31">
        <w:t> » de lignine doivent en sortir.</w:t>
      </w:r>
    </w:p>
    <w:p w14:paraId="4064505D" w14:textId="4CBE161B" w:rsidR="00BF79CE" w:rsidRDefault="00BF79CE" w:rsidP="000B4D3D">
      <w:r>
        <w:t>Pour amincir plus rapidement, on pourra entailler légèrement et perpendiculairement la partie blanche (lignine, bois) avec le couteau, p</w:t>
      </w:r>
      <w:r w:rsidR="003B7C83">
        <w:t>uis</w:t>
      </w:r>
      <w:r>
        <w:t xml:space="preserve"> séparer avec les doigts la partie blanche sur toute la longueur de l’éclisse.</w:t>
      </w:r>
      <w:r w:rsidR="00C71B02">
        <w:t xml:space="preserve"> On saura que c’est bon, quand on pourra enrouler facilement l’éclisse autour de son doigt.</w:t>
      </w:r>
    </w:p>
    <w:p w14:paraId="136D8A55" w14:textId="553C9343" w:rsidR="00633593" w:rsidRDefault="00633593" w:rsidP="000B4D3D">
      <w:r>
        <w:lastRenderedPageBreak/>
        <w:t>Une fois que les éclisses sont prêtes, les enrouler et les immerger dans un seau d’eau</w:t>
      </w:r>
      <w:r w:rsidR="00E6025B">
        <w:t xml:space="preserve"> (les laisser max 24h dans l’eau).</w:t>
      </w:r>
    </w:p>
    <w:p w14:paraId="165E10D6" w14:textId="37335126" w:rsidR="009E016B" w:rsidRDefault="009E016B" w:rsidP="009E016B">
      <w:pPr>
        <w:pStyle w:val="Titre3"/>
      </w:pPr>
      <w:r>
        <w:t>Préparer la structure</w:t>
      </w:r>
    </w:p>
    <w:p w14:paraId="54C61845" w14:textId="1FCB8443" w:rsidR="009E016B" w:rsidRDefault="009E016B" w:rsidP="009E016B">
      <w:r>
        <w:t>Se munir d’éléments de structure qui constitueront la base de l’objet</w:t>
      </w:r>
      <w:r w:rsidR="00A15CF2">
        <w:t> :</w:t>
      </w:r>
      <w:r>
        <w:t xml:space="preserve"> </w:t>
      </w:r>
      <w:r w:rsidR="00A15CF2">
        <w:t>p</w:t>
      </w:r>
      <w:r>
        <w:t>rélever dans un récipient la longueur désirée, répéter l’opération avec le 2</w:t>
      </w:r>
      <w:r w:rsidRPr="009E016B">
        <w:rPr>
          <w:vertAlign w:val="superscript"/>
        </w:rPr>
        <w:t>e</w:t>
      </w:r>
      <w:r>
        <w:t xml:space="preserve"> élément de structure (puis le 3</w:t>
      </w:r>
      <w:r w:rsidRPr="009E016B">
        <w:rPr>
          <w:vertAlign w:val="superscript"/>
        </w:rPr>
        <w:t>e</w:t>
      </w:r>
      <w:r>
        <w:t xml:space="preserve"> si besoin…). Selon les dimensions de l’objet final, il faudra joindre les 2 extrémités de chaque élément de structure avec un lien, un point de colle chaude (pistolet), du fil de fer ou bien on peut aussi couper les 2 extrémités en biseau afin de les faire se chevaucher (angles complémentaires) puis les clouer ensemble (un pré-trou peut être réaliser pour mieux fixer le clou).</w:t>
      </w:r>
    </w:p>
    <w:p w14:paraId="591BD49E" w14:textId="5EA2DA04" w:rsidR="000B352C" w:rsidRDefault="000B352C" w:rsidP="009E016B">
      <w:r>
        <w:t>Pour fixer les éléments de structure entre eux</w:t>
      </w:r>
      <w:r w:rsidR="00A32E6D">
        <w:t xml:space="preserve"> afin qu’ils se maintiennent lors de la phase de tressage des clés</w:t>
      </w:r>
      <w:r>
        <w:t>, on peut utiliser un peu de colle chaude (pistolet) ou du fil de fer.</w:t>
      </w:r>
    </w:p>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8"/>
        <w:gridCol w:w="5228"/>
      </w:tblGrid>
      <w:tr w:rsidR="00472060" w14:paraId="37703393" w14:textId="77777777" w:rsidTr="00472060">
        <w:tc>
          <w:tcPr>
            <w:tcW w:w="5228" w:type="dxa"/>
          </w:tcPr>
          <w:p w14:paraId="09DE2B45" w14:textId="707A6D8E" w:rsidR="00472060" w:rsidRDefault="00472060" w:rsidP="00472060">
            <w:pPr>
              <w:jc w:val="right"/>
            </w:pPr>
            <w:r w:rsidRPr="00472060">
              <w:rPr>
                <w:noProof/>
              </w:rPr>
              <w:drawing>
                <wp:inline distT="0" distB="0" distL="0" distR="0" wp14:anchorId="23C9DCF8" wp14:editId="0686867F">
                  <wp:extent cx="3090672" cy="2837848"/>
                  <wp:effectExtent l="0" t="6985" r="7620" b="7620"/>
                  <wp:docPr id="11" name="Image 10">
                    <a:extLst xmlns:a="http://schemas.openxmlformats.org/drawingml/2006/main">
                      <a:ext uri="{FF2B5EF4-FFF2-40B4-BE49-F238E27FC236}">
                        <a16:creationId xmlns:a16="http://schemas.microsoft.com/office/drawing/2014/main" id="{F44500BD-19F6-1F81-DA30-D066EE3D5A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F44500BD-19F6-1F81-DA30-D066EE3D5AE1}"/>
                              </a:ext>
                            </a:extLst>
                          </pic:cNvPr>
                          <pic:cNvPicPr>
                            <a:picLocks noChangeAspect="1"/>
                          </pic:cNvPicPr>
                        </pic:nvPicPr>
                        <pic:blipFill>
                          <a:blip r:embed="rId17" cstate="print">
                            <a:extLst>
                              <a:ext uri="{28A0092B-C50C-407E-A947-70E740481C1C}">
                                <a14:useLocalDpi xmlns:a14="http://schemas.microsoft.com/office/drawing/2010/main" val="0"/>
                              </a:ext>
                            </a:extLst>
                          </a:blip>
                          <a:srcRect l="28666" t="6885" r="26267"/>
                          <a:stretch>
                            <a:fillRect/>
                          </a:stretch>
                        </pic:blipFill>
                        <pic:spPr>
                          <a:xfrm rot="5400000">
                            <a:off x="0" y="0"/>
                            <a:ext cx="3090672" cy="2837848"/>
                          </a:xfrm>
                          <a:prstGeom prst="rect">
                            <a:avLst/>
                          </a:prstGeom>
                        </pic:spPr>
                      </pic:pic>
                    </a:graphicData>
                  </a:graphic>
                </wp:inline>
              </w:drawing>
            </w:r>
          </w:p>
        </w:tc>
        <w:tc>
          <w:tcPr>
            <w:tcW w:w="5228" w:type="dxa"/>
          </w:tcPr>
          <w:p w14:paraId="2B2EA4AC" w14:textId="036E6943" w:rsidR="00472060" w:rsidRDefault="002946F2">
            <w:pPr>
              <w:jc w:val="left"/>
            </w:pPr>
            <w:r w:rsidRPr="002946F2">
              <w:rPr>
                <w:noProof/>
              </w:rPr>
              <w:drawing>
                <wp:inline distT="0" distB="0" distL="0" distR="0" wp14:anchorId="3DC8E8F6" wp14:editId="690F64E7">
                  <wp:extent cx="3090671" cy="3048323"/>
                  <wp:effectExtent l="2223" t="0" r="0" b="0"/>
                  <wp:docPr id="13" name="Image 12">
                    <a:extLst xmlns:a="http://schemas.openxmlformats.org/drawingml/2006/main">
                      <a:ext uri="{FF2B5EF4-FFF2-40B4-BE49-F238E27FC236}">
                        <a16:creationId xmlns:a16="http://schemas.microsoft.com/office/drawing/2014/main" id="{9D59B782-51D6-4F68-2700-FC90C2329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9D59B782-51D6-4F68-2700-FC90C2329B57}"/>
                              </a:ext>
                            </a:extLst>
                          </pic:cNvPr>
                          <pic:cNvPicPr>
                            <a:picLocks noChangeAspect="1"/>
                          </pic:cNvPicPr>
                        </pic:nvPicPr>
                        <pic:blipFill>
                          <a:blip r:embed="rId14" cstate="print">
                            <a:extLst>
                              <a:ext uri="{28A0092B-C50C-407E-A947-70E740481C1C}">
                                <a14:useLocalDpi xmlns:a14="http://schemas.microsoft.com/office/drawing/2010/main" val="0"/>
                              </a:ext>
                            </a:extLst>
                          </a:blip>
                          <a:srcRect l="6666" r="48267"/>
                          <a:stretch>
                            <a:fillRect/>
                          </a:stretch>
                        </pic:blipFill>
                        <pic:spPr>
                          <a:xfrm rot="5400000">
                            <a:off x="0" y="0"/>
                            <a:ext cx="3090671" cy="3048323"/>
                          </a:xfrm>
                          <a:prstGeom prst="rect">
                            <a:avLst/>
                          </a:prstGeom>
                        </pic:spPr>
                      </pic:pic>
                    </a:graphicData>
                  </a:graphic>
                </wp:inline>
              </w:drawing>
            </w:r>
          </w:p>
        </w:tc>
      </w:tr>
      <w:tr w:rsidR="008530EB" w14:paraId="44E8351A" w14:textId="77777777" w:rsidTr="00472060">
        <w:tc>
          <w:tcPr>
            <w:tcW w:w="5228" w:type="dxa"/>
          </w:tcPr>
          <w:p w14:paraId="1B7C80B0" w14:textId="23452F03" w:rsidR="008530EB" w:rsidRPr="008530EB" w:rsidRDefault="008530EB" w:rsidP="008530EB">
            <w:pPr>
              <w:jc w:val="center"/>
              <w:rPr>
                <w:sz w:val="20"/>
                <w:szCs w:val="20"/>
              </w:rPr>
            </w:pPr>
            <w:r w:rsidRPr="008530EB">
              <w:rPr>
                <w:sz w:val="20"/>
                <w:szCs w:val="20"/>
              </w:rPr>
              <w:t>Structure pour mangeoire à oiseaux</w:t>
            </w:r>
          </w:p>
        </w:tc>
        <w:tc>
          <w:tcPr>
            <w:tcW w:w="5228" w:type="dxa"/>
          </w:tcPr>
          <w:p w14:paraId="126196F0" w14:textId="2AE77E4E" w:rsidR="008530EB" w:rsidRPr="008530EB" w:rsidRDefault="008530EB" w:rsidP="008530EB">
            <w:pPr>
              <w:jc w:val="center"/>
              <w:rPr>
                <w:sz w:val="20"/>
                <w:szCs w:val="20"/>
              </w:rPr>
            </w:pPr>
            <w:r w:rsidRPr="008530EB">
              <w:rPr>
                <w:sz w:val="20"/>
                <w:szCs w:val="20"/>
              </w:rPr>
              <w:t>Éléments de structure</w:t>
            </w:r>
          </w:p>
        </w:tc>
      </w:tr>
    </w:tbl>
    <w:p w14:paraId="1BC2CA7C" w14:textId="77777777" w:rsidR="001C1F3F" w:rsidRDefault="001C1F3F" w:rsidP="00C746A0">
      <w:pPr>
        <w:spacing w:after="0"/>
        <w:jc w:val="left"/>
      </w:pPr>
    </w:p>
    <w:p w14:paraId="0AAFFE24" w14:textId="6D539BB3" w:rsidR="000B352C" w:rsidRDefault="001C1F3F">
      <w:pPr>
        <w:jc w:val="left"/>
        <w:rPr>
          <w:rFonts w:eastAsiaTheme="majorEastAsia" w:cstheme="majorBidi"/>
          <w:color w:val="2F5496" w:themeColor="accent1" w:themeShade="BF"/>
          <w:sz w:val="28"/>
          <w:szCs w:val="28"/>
        </w:rPr>
      </w:pPr>
      <w:r>
        <w:t>Ce qui restera dans le récipient comme tige enroulée pourra resservir comme arceau</w:t>
      </w:r>
      <w:r w:rsidR="00D460B2">
        <w:t>x</w:t>
      </w:r>
      <w:r>
        <w:t>.</w:t>
      </w:r>
      <w:r w:rsidR="000B352C">
        <w:br w:type="page"/>
      </w:r>
    </w:p>
    <w:p w14:paraId="0F946FC9" w14:textId="2A32C243" w:rsidR="000B352C" w:rsidRDefault="000B352C" w:rsidP="000B352C">
      <w:pPr>
        <w:pStyle w:val="Titre3"/>
      </w:pPr>
      <w:r>
        <w:lastRenderedPageBreak/>
        <w:t>Tresser les clés (œil-du-vannier</w:t>
      </w:r>
      <w:r w:rsidR="00472060">
        <w:t>/dieu</w:t>
      </w:r>
      <w:r>
        <w:t>)</w:t>
      </w:r>
    </w:p>
    <w:p w14:paraId="2F5D51A1" w14:textId="3F5DCDA3" w:rsidR="000B352C" w:rsidRDefault="000B352C" w:rsidP="000B352C">
      <w:r>
        <w:t xml:space="preserve">Se munir d’une éclisse et </w:t>
      </w:r>
      <w:r w:rsidR="00B043D4">
        <w:t xml:space="preserve">suivre les instructions ci-dessous pour </w:t>
      </w:r>
      <w:r>
        <w:t xml:space="preserve">tresser </w:t>
      </w:r>
      <w:r w:rsidR="00B043D4">
        <w:t>de</w:t>
      </w:r>
      <w:r>
        <w:t xml:space="preserve"> bord-à-bord</w:t>
      </w:r>
      <w:r w:rsidR="00B043D4">
        <w:t> :</w:t>
      </w:r>
    </w:p>
    <w:p w14:paraId="61B68040" w14:textId="77777777" w:rsidR="00487BDB" w:rsidRDefault="000B352C" w:rsidP="00487BDB">
      <w:pPr>
        <w:keepNext/>
        <w:jc w:val="center"/>
      </w:pPr>
      <w:r>
        <w:rPr>
          <w:noProof/>
        </w:rPr>
        <w:drawing>
          <wp:inline distT="0" distB="0" distL="0" distR="0" wp14:anchorId="77DEDDE3" wp14:editId="1EF4E558">
            <wp:extent cx="3627120" cy="6590030"/>
            <wp:effectExtent l="0" t="0" r="0" b="1270"/>
            <wp:docPr id="171086175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27120" cy="6590030"/>
                    </a:xfrm>
                    <a:prstGeom prst="rect">
                      <a:avLst/>
                    </a:prstGeom>
                    <a:noFill/>
                  </pic:spPr>
                </pic:pic>
              </a:graphicData>
            </a:graphic>
          </wp:inline>
        </w:drawing>
      </w:r>
    </w:p>
    <w:p w14:paraId="5FD54383" w14:textId="2DEFE0C8" w:rsidR="00815383" w:rsidRDefault="00487BDB" w:rsidP="00487BDB">
      <w:pPr>
        <w:pStyle w:val="Lgende"/>
        <w:jc w:val="center"/>
      </w:pPr>
      <w:r>
        <w:t xml:space="preserve">Source </w:t>
      </w:r>
      <w:fldSimple w:instr=" SEQ Source \* ARABIC ">
        <w:r w:rsidR="0025677F">
          <w:rPr>
            <w:noProof/>
          </w:rPr>
          <w:t>1</w:t>
        </w:r>
      </w:fldSimple>
      <w:r>
        <w:t xml:space="preserve"> : </w:t>
      </w:r>
      <w:hyperlink r:id="rId19" w:history="1">
        <w:r w:rsidRPr="00C92675">
          <w:rPr>
            <w:rStyle w:val="Lienhypertexte"/>
          </w:rPr>
          <w:t>https://www.terrevivante.org/contenu/louvrage-de-vannerie/</w:t>
        </w:r>
      </w:hyperlink>
    </w:p>
    <w:p w14:paraId="026F15AD" w14:textId="1185A390" w:rsidR="008F6541" w:rsidRDefault="00A32E6D" w:rsidP="008F6541">
      <w:r>
        <w:t>À chaque intersection des éléments de structure uniquement, on doit retrouver une clé. Dans la grande majorité des objets, il ne devrait y en avoir que 2.</w:t>
      </w:r>
    </w:p>
    <w:p w14:paraId="3FE9A2B7" w14:textId="5A0E2744" w:rsidR="000A1FF9" w:rsidRDefault="000A1FF9">
      <w:pPr>
        <w:jc w:val="left"/>
        <w:rPr>
          <w:rFonts w:eastAsiaTheme="majorEastAsia" w:cstheme="majorBidi"/>
          <w:color w:val="2F5496" w:themeColor="accent1" w:themeShade="BF"/>
          <w:sz w:val="28"/>
          <w:szCs w:val="28"/>
        </w:rPr>
      </w:pPr>
      <w:r>
        <w:br w:type="page"/>
      </w:r>
    </w:p>
    <w:p w14:paraId="6C0533D1" w14:textId="5481A6D9" w:rsidR="00472060" w:rsidRDefault="000A1FF9" w:rsidP="00472060">
      <w:pPr>
        <w:pStyle w:val="Titre3"/>
      </w:pPr>
      <w:r>
        <w:lastRenderedPageBreak/>
        <w:t>Placer les arceaux</w:t>
      </w:r>
    </w:p>
    <w:p w14:paraId="2322A652" w14:textId="2B5084C8" w:rsidR="000A1FF9" w:rsidRDefault="000A1FF9" w:rsidP="000A1FF9">
      <w:r>
        <w:t>Prélever des morceaux d’éléments de structure dans le récipient et les tailler en biseau</w:t>
      </w:r>
      <w:r w:rsidR="00DA7013">
        <w:t xml:space="preserve"> à l’aide du sécateur,</w:t>
      </w:r>
      <w:r>
        <w:t xml:space="preserve"> </w:t>
      </w:r>
      <w:r w:rsidR="0025677F">
        <w:t>comme ci-dessous :</w:t>
      </w:r>
    </w:p>
    <w:p w14:paraId="27A509F6" w14:textId="77777777" w:rsidR="00FC2081" w:rsidRDefault="0025677F" w:rsidP="00FC2081">
      <w:pPr>
        <w:keepNext/>
        <w:jc w:val="center"/>
      </w:pPr>
      <w:r w:rsidRPr="0025677F">
        <w:rPr>
          <w:noProof/>
        </w:rPr>
        <mc:AlternateContent>
          <mc:Choice Requires="wpg">
            <w:drawing>
              <wp:inline distT="0" distB="0" distL="0" distR="0" wp14:anchorId="2FA83412" wp14:editId="62E273AC">
                <wp:extent cx="4057650" cy="514350"/>
                <wp:effectExtent l="19050" t="0" r="38100" b="19050"/>
                <wp:docPr id="26" name="Groupe 25">
                  <a:extLst xmlns:a="http://schemas.openxmlformats.org/drawingml/2006/main">
                    <a:ext uri="{FF2B5EF4-FFF2-40B4-BE49-F238E27FC236}">
                      <a16:creationId xmlns:a16="http://schemas.microsoft.com/office/drawing/2014/main" id="{DE18A8D1-9671-554A-F8B4-0E42262A54F0}"/>
                    </a:ext>
                  </a:extLst>
                </wp:docPr>
                <wp:cNvGraphicFramePr/>
                <a:graphic xmlns:a="http://schemas.openxmlformats.org/drawingml/2006/main">
                  <a:graphicData uri="http://schemas.microsoft.com/office/word/2010/wordprocessingGroup">
                    <wpg:wgp>
                      <wpg:cNvGrpSpPr/>
                      <wpg:grpSpPr>
                        <a:xfrm>
                          <a:off x="0" y="0"/>
                          <a:ext cx="4057650" cy="514350"/>
                          <a:chOff x="0" y="0"/>
                          <a:chExt cx="1224178" cy="176600"/>
                        </a:xfrm>
                      </wpg:grpSpPr>
                      <wps:wsp>
                        <wps:cNvPr id="1964661352" name="Arc plein 7">
                          <a:extLst>
                            <a:ext uri="{FF2B5EF4-FFF2-40B4-BE49-F238E27FC236}">
                              <a16:creationId xmlns:a16="http://schemas.microsoft.com/office/drawing/2014/main" id="{86A40CCE-515D-776B-A09F-E9BA9B0465ED}"/>
                            </a:ext>
                          </a:extLst>
                        </wps:cNvPr>
                        <wps:cNvSpPr/>
                        <wps:spPr>
                          <a:xfrm>
                            <a:off x="0" y="0"/>
                            <a:ext cx="1217035" cy="176600"/>
                          </a:xfrm>
                          <a:custGeom>
                            <a:avLst/>
                            <a:gdLst>
                              <a:gd name="csX0" fmla="*/ 0 w 1217035"/>
                              <a:gd name="csY0" fmla="*/ 142801 h 176600"/>
                              <a:gd name="csX1" fmla="*/ 609497 w 1217035"/>
                              <a:gd name="csY1" fmla="*/ 5 h 176600"/>
                              <a:gd name="csX2" fmla="*/ 1217035 w 1217035"/>
                              <a:gd name="csY2" fmla="*/ 146895 h 176600"/>
                              <a:gd name="csX3" fmla="*/ 1166856 w 1217035"/>
                              <a:gd name="csY3" fmla="*/ 176600 h 176600"/>
                              <a:gd name="csX4" fmla="*/ 1100159 w 1217035"/>
                              <a:gd name="csY4" fmla="*/ 126210 h 176600"/>
                              <a:gd name="csX5" fmla="*/ 954903 w 1217035"/>
                              <a:gd name="csY5" fmla="*/ 73822 h 176600"/>
                              <a:gd name="csX6" fmla="*/ 612850 w 1217035"/>
                              <a:gd name="csY6" fmla="*/ 43716 h 176600"/>
                              <a:gd name="csX7" fmla="*/ 285772 w 1217035"/>
                              <a:gd name="csY7" fmla="*/ 71441 h 176600"/>
                              <a:gd name="csX8" fmla="*/ 121465 w 1217035"/>
                              <a:gd name="csY8" fmla="*/ 130972 h 176600"/>
                              <a:gd name="csX9" fmla="*/ 63840 w 1217035"/>
                              <a:gd name="csY9" fmla="*/ 174066 h 176600"/>
                              <a:gd name="csX10" fmla="*/ 0 w 1217035"/>
                              <a:gd name="csY10" fmla="*/ 142801 h 1766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17035" h="176600">
                                <a:moveTo>
                                  <a:pt x="0" y="142801"/>
                                </a:moveTo>
                                <a:cubicBezTo>
                                  <a:pt x="64504" y="58979"/>
                                  <a:pt x="406658" y="-677"/>
                                  <a:pt x="609497" y="5"/>
                                </a:cubicBezTo>
                                <a:cubicBezTo>
                                  <a:pt x="812336" y="687"/>
                                  <a:pt x="1179129" y="55203"/>
                                  <a:pt x="1217035" y="146895"/>
                                </a:cubicBezTo>
                                <a:lnTo>
                                  <a:pt x="1166856" y="176600"/>
                                </a:lnTo>
                                <a:cubicBezTo>
                                  <a:pt x="1144996" y="173549"/>
                                  <a:pt x="1135484" y="143340"/>
                                  <a:pt x="1100159" y="126210"/>
                                </a:cubicBezTo>
                                <a:cubicBezTo>
                                  <a:pt x="1064834" y="109080"/>
                                  <a:pt x="1033740" y="87968"/>
                                  <a:pt x="954903" y="73822"/>
                                </a:cubicBezTo>
                                <a:cubicBezTo>
                                  <a:pt x="869316" y="45722"/>
                                  <a:pt x="720800" y="44510"/>
                                  <a:pt x="612850" y="43716"/>
                                </a:cubicBezTo>
                                <a:cubicBezTo>
                                  <a:pt x="475131" y="42461"/>
                                  <a:pt x="369336" y="55272"/>
                                  <a:pt x="285772" y="71441"/>
                                </a:cubicBezTo>
                                <a:cubicBezTo>
                                  <a:pt x="206256" y="87571"/>
                                  <a:pt x="158454" y="113868"/>
                                  <a:pt x="121465" y="130972"/>
                                </a:cubicBezTo>
                                <a:cubicBezTo>
                                  <a:pt x="84476" y="148076"/>
                                  <a:pt x="86465" y="173682"/>
                                  <a:pt x="63840" y="174066"/>
                                </a:cubicBezTo>
                                <a:lnTo>
                                  <a:pt x="0" y="142801"/>
                                </a:lnTo>
                                <a:close/>
                              </a:path>
                            </a:pathLst>
                          </a:custGeom>
                          <a:solidFill>
                            <a:srgbClr val="B6AA9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543528718" name="Groupe 1543528718">
                          <a:extLst>
                            <a:ext uri="{FF2B5EF4-FFF2-40B4-BE49-F238E27FC236}">
                              <a16:creationId xmlns:a16="http://schemas.microsoft.com/office/drawing/2014/main" id="{A6C3CD11-5056-9886-4690-92E41DF89B3D}"/>
                            </a:ext>
                          </a:extLst>
                        </wpg:cNvPr>
                        <wpg:cNvGrpSpPr/>
                        <wpg:grpSpPr>
                          <a:xfrm>
                            <a:off x="0" y="118319"/>
                            <a:ext cx="86440" cy="52387"/>
                            <a:chOff x="0" y="118319"/>
                            <a:chExt cx="86440" cy="52387"/>
                          </a:xfrm>
                        </wpg:grpSpPr>
                        <wpg:grpSp>
                          <wpg:cNvPr id="624760901" name="Groupe 624760901">
                            <a:extLst>
                              <a:ext uri="{FF2B5EF4-FFF2-40B4-BE49-F238E27FC236}">
                                <a16:creationId xmlns:a16="http://schemas.microsoft.com/office/drawing/2014/main" id="{87A27CD4-7441-577C-90D4-58320F32D98D}"/>
                              </a:ext>
                            </a:extLst>
                          </wpg:cNvPr>
                          <wpg:cNvGrpSpPr/>
                          <wpg:grpSpPr>
                            <a:xfrm>
                              <a:off x="238" y="118319"/>
                              <a:ext cx="86202" cy="52387"/>
                              <a:chOff x="238" y="118319"/>
                              <a:chExt cx="86202" cy="52387"/>
                            </a:xfrm>
                            <a:solidFill>
                              <a:schemeClr val="bg1"/>
                            </a:solidFill>
                          </wpg:grpSpPr>
                          <wps:wsp>
                            <wps:cNvPr id="296900849" name="Organigramme : Connecteur 296900849">
                              <a:extLst>
                                <a:ext uri="{FF2B5EF4-FFF2-40B4-BE49-F238E27FC236}">
                                  <a16:creationId xmlns:a16="http://schemas.microsoft.com/office/drawing/2014/main" id="{A8FBD649-6B72-15E8-A58F-6B9E2C7BA94A}"/>
                                </a:ext>
                              </a:extLst>
                            </wps:cNvPr>
                            <wps:cNvSpPr/>
                            <wps:spPr>
                              <a:xfrm>
                                <a:off x="29290" y="118319"/>
                                <a:ext cx="57150" cy="52387"/>
                              </a:xfrm>
                              <a:prstGeom prst="flowChartConnector">
                                <a:avLst/>
                              </a:prstGeom>
                              <a:grpFill/>
                              <a:ln w="3175">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4100987" name="Triangle isocèle 84100987">
                              <a:extLst>
                                <a:ext uri="{FF2B5EF4-FFF2-40B4-BE49-F238E27FC236}">
                                  <a16:creationId xmlns:a16="http://schemas.microsoft.com/office/drawing/2014/main" id="{4147AB47-F1C3-3E58-2B4D-8B3434A50081}"/>
                                </a:ext>
                              </a:extLst>
                            </wps:cNvPr>
                            <wps:cNvSpPr/>
                            <wps:spPr>
                              <a:xfrm rot="16200000">
                                <a:off x="238" y="120700"/>
                                <a:ext cx="45719" cy="45719"/>
                              </a:xfrm>
                              <a:prstGeom prst="triangle">
                                <a:avLst/>
                              </a:prstGeom>
                              <a:grpFill/>
                              <a:ln w="3175">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158723419" name="Groupe 1158723419">
                            <a:extLst>
                              <a:ext uri="{FF2B5EF4-FFF2-40B4-BE49-F238E27FC236}">
                                <a16:creationId xmlns:a16="http://schemas.microsoft.com/office/drawing/2014/main" id="{010F524D-6C23-C79D-6901-A0694B82DBFB}"/>
                              </a:ext>
                            </a:extLst>
                          </wpg:cNvPr>
                          <wpg:cNvGrpSpPr/>
                          <wpg:grpSpPr>
                            <a:xfrm>
                              <a:off x="0" y="118319"/>
                              <a:ext cx="86202" cy="52387"/>
                              <a:chOff x="0" y="118319"/>
                              <a:chExt cx="86202" cy="52387"/>
                            </a:xfrm>
                            <a:solidFill>
                              <a:schemeClr val="bg1"/>
                            </a:solidFill>
                          </wpg:grpSpPr>
                          <wps:wsp>
                            <wps:cNvPr id="2126012729" name="Organigramme : Connecteur 2126012729">
                              <a:extLst>
                                <a:ext uri="{FF2B5EF4-FFF2-40B4-BE49-F238E27FC236}">
                                  <a16:creationId xmlns:a16="http://schemas.microsoft.com/office/drawing/2014/main" id="{9F4EFAB0-567A-A067-4106-F2EAC313D8C2}"/>
                                </a:ext>
                              </a:extLst>
                            </wps:cNvPr>
                            <wps:cNvSpPr/>
                            <wps:spPr>
                              <a:xfrm>
                                <a:off x="29052" y="118319"/>
                                <a:ext cx="57150" cy="52387"/>
                              </a:xfrm>
                              <a:prstGeom prst="flowChartConnector">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2317032" name="Triangle isocèle 82317032">
                              <a:extLst>
                                <a:ext uri="{FF2B5EF4-FFF2-40B4-BE49-F238E27FC236}">
                                  <a16:creationId xmlns:a16="http://schemas.microsoft.com/office/drawing/2014/main" id="{080BE8D2-E7E7-F020-A52F-79462469CE11}"/>
                                </a:ext>
                              </a:extLst>
                            </wps:cNvPr>
                            <wps:cNvSpPr/>
                            <wps:spPr>
                              <a:xfrm rot="16200000">
                                <a:off x="0" y="120700"/>
                                <a:ext cx="45719" cy="457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cNvPr id="1335392525" name="Groupe 1335392525">
                          <a:extLst>
                            <a:ext uri="{FF2B5EF4-FFF2-40B4-BE49-F238E27FC236}">
                              <a16:creationId xmlns:a16="http://schemas.microsoft.com/office/drawing/2014/main" id="{DEBCC6AA-1C06-EDE7-4334-9578F4360403}"/>
                            </a:ext>
                          </a:extLst>
                        </wpg:cNvPr>
                        <wpg:cNvGrpSpPr/>
                        <wpg:grpSpPr>
                          <a:xfrm flipH="1">
                            <a:off x="1137738" y="119746"/>
                            <a:ext cx="86440" cy="52387"/>
                            <a:chOff x="1137738" y="119746"/>
                            <a:chExt cx="86440" cy="52387"/>
                          </a:xfrm>
                        </wpg:grpSpPr>
                        <wpg:grpSp>
                          <wpg:cNvPr id="356658111" name="Groupe 356658111">
                            <a:extLst>
                              <a:ext uri="{FF2B5EF4-FFF2-40B4-BE49-F238E27FC236}">
                                <a16:creationId xmlns:a16="http://schemas.microsoft.com/office/drawing/2014/main" id="{41DF5527-DFDC-EC06-D62A-E7946CD1AC54}"/>
                              </a:ext>
                            </a:extLst>
                          </wpg:cNvPr>
                          <wpg:cNvGrpSpPr/>
                          <wpg:grpSpPr>
                            <a:xfrm>
                              <a:off x="1137976" y="119746"/>
                              <a:ext cx="86202" cy="52387"/>
                              <a:chOff x="1137976" y="119746"/>
                              <a:chExt cx="86202" cy="52387"/>
                            </a:xfrm>
                            <a:solidFill>
                              <a:schemeClr val="bg1"/>
                            </a:solidFill>
                          </wpg:grpSpPr>
                          <wps:wsp>
                            <wps:cNvPr id="662301557" name="Organigramme : Connecteur 662301557">
                              <a:extLst>
                                <a:ext uri="{FF2B5EF4-FFF2-40B4-BE49-F238E27FC236}">
                                  <a16:creationId xmlns:a16="http://schemas.microsoft.com/office/drawing/2014/main" id="{0598EB45-0F93-6AC7-4786-04A95F5624D4}"/>
                                </a:ext>
                              </a:extLst>
                            </wps:cNvPr>
                            <wps:cNvSpPr/>
                            <wps:spPr>
                              <a:xfrm>
                                <a:off x="1167028" y="119746"/>
                                <a:ext cx="57150" cy="52387"/>
                              </a:xfrm>
                              <a:prstGeom prst="flowChartConnector">
                                <a:avLst/>
                              </a:prstGeom>
                              <a:grpFill/>
                              <a:ln w="3175">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75535860" name="Triangle isocèle 375535860">
                              <a:extLst>
                                <a:ext uri="{FF2B5EF4-FFF2-40B4-BE49-F238E27FC236}">
                                  <a16:creationId xmlns:a16="http://schemas.microsoft.com/office/drawing/2014/main" id="{62C1F5B0-62DA-2319-F95E-1D510CC5E139}"/>
                                </a:ext>
                              </a:extLst>
                            </wps:cNvPr>
                            <wps:cNvSpPr/>
                            <wps:spPr>
                              <a:xfrm rot="16200000">
                                <a:off x="1137976" y="122127"/>
                                <a:ext cx="45719" cy="45719"/>
                              </a:xfrm>
                              <a:prstGeom prst="triangle">
                                <a:avLst/>
                              </a:prstGeom>
                              <a:grpFill/>
                              <a:ln w="3175">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783706913" name="Groupe 1783706913">
                            <a:extLst>
                              <a:ext uri="{FF2B5EF4-FFF2-40B4-BE49-F238E27FC236}">
                                <a16:creationId xmlns:a16="http://schemas.microsoft.com/office/drawing/2014/main" id="{1D63F424-09D0-2023-9478-07ADDE160E33}"/>
                              </a:ext>
                            </a:extLst>
                          </wpg:cNvPr>
                          <wpg:cNvGrpSpPr/>
                          <wpg:grpSpPr>
                            <a:xfrm>
                              <a:off x="1137738" y="119746"/>
                              <a:ext cx="86202" cy="52387"/>
                              <a:chOff x="1137738" y="119746"/>
                              <a:chExt cx="86202" cy="52387"/>
                            </a:xfrm>
                            <a:solidFill>
                              <a:schemeClr val="bg1"/>
                            </a:solidFill>
                          </wpg:grpSpPr>
                          <wps:wsp>
                            <wps:cNvPr id="1636238875" name="Organigramme : Connecteur 1636238875">
                              <a:extLst>
                                <a:ext uri="{FF2B5EF4-FFF2-40B4-BE49-F238E27FC236}">
                                  <a16:creationId xmlns:a16="http://schemas.microsoft.com/office/drawing/2014/main" id="{23A8EAC9-370C-5884-039F-64EC043183F3}"/>
                                </a:ext>
                              </a:extLst>
                            </wps:cNvPr>
                            <wps:cNvSpPr/>
                            <wps:spPr>
                              <a:xfrm>
                                <a:off x="1166790" y="119746"/>
                                <a:ext cx="57150" cy="52387"/>
                              </a:xfrm>
                              <a:prstGeom prst="flowChartConnector">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29540181" name="Triangle isocèle 2129540181">
                              <a:extLst>
                                <a:ext uri="{FF2B5EF4-FFF2-40B4-BE49-F238E27FC236}">
                                  <a16:creationId xmlns:a16="http://schemas.microsoft.com/office/drawing/2014/main" id="{C0490850-E53E-2652-A745-ECE4C4CD770B}"/>
                                </a:ext>
                              </a:extLst>
                            </wps:cNvPr>
                            <wps:cNvSpPr/>
                            <wps:spPr>
                              <a:xfrm rot="16200000">
                                <a:off x="1137738" y="122127"/>
                                <a:ext cx="45719" cy="457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wgp>
                  </a:graphicData>
                </a:graphic>
              </wp:inline>
            </w:drawing>
          </mc:Choice>
          <mc:Fallback>
            <w:pict>
              <v:group w14:anchorId="7DF95EB7" id="Groupe 25" o:spid="_x0000_s1026" style="width:319.5pt;height:40.5pt;mso-position-horizontal-relative:char;mso-position-vertical-relative:line" coordsize="1224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">
                <v:shape id="Arc plein 7" o:spid="_x0000_s1027" style="position:absolute;width:12170;height:1766;visibility:visible;mso-wrap-style:square;v-text-anchor:middle" coordsize="1217035,17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" path="m,142801c64504,58979,406658,-677,609497,5v202839,682,569632,55198,607538,146890l1166856,176600v-21860,-3051,-31372,-33260,-66697,-50390c1064834,109080,1033740,87968,954903,73822,869316,45722,720800,44510,612850,43716,475131,42461,369336,55272,285772,71441,206256,87571,158454,113868,121465,130972,84476,148076,86465,173682,63840,174066l,142801xe" fillcolor="#b6aa98" stroked="f" strokeweight="1pt">
                  <v:stroke joinstyle="miter"/>
                  <v:path arrowok="t" o:connecttype="custom" o:connectlocs="0,142801;609497,5;1217035,146895;1166856,176600;1100159,126210;954903,73822;612850,43716;285772,71441;121465,130972;63840,174066;0,142801" o:connectangles="0,0,0,0,0,0,0,0,0,0,0"/>
                </v:shape>
                <v:group id="Groupe 1543528718" o:spid="_x0000_s1028" style="position:absolute;top:1183;width:864;height:524" coordorigin=",118319" coordsize="86440,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">
                  <v:group id="Groupe 624760901" o:spid="_x0000_s1029" style="position:absolute;left:238;top:118319;width:86202;height:52387" coordorigin="238,118319" coordsize="86202,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">
                    <v:shapetype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296900849" o:spid="_x0000_s1030" type="#_x0000_t120" style="position:absolute;left:29290;top:118319;width:57150;height:52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" filled="f" strokecolor="#cfcdcd [2894]" strokeweight=".25pt">
                      <v:stroke joinstyle="miter"/>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84100987" o:spid="_x0000_s1031" type="#_x0000_t5" style="position:absolute;left:238;top:120700;width:45719;height:457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" filled="f" strokecolor="#cfcdcd [2894]" strokeweight=".25pt"/>
                  </v:group>
                  <v:group id="Groupe 1158723419" o:spid="_x0000_s1032" style="position:absolute;top:118319;width:86202;height:52387" coordorigin=",118319" coordsize="86202,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">
                    <v:shape id="Organigramme : Connecteur 2126012729" o:spid="_x0000_s1033" type="#_x0000_t120" style="position:absolute;left:29052;top:118319;width:57150;height:52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" filled="f" stroked="f" strokeweight="1pt">
                      <v:stroke joinstyle="miter"/>
                    </v:shape>
                    <v:shape id="Triangle isocèle 82317032" o:spid="_x0000_s1034" type="#_x0000_t5" style="position:absolute;top:120700;width:45719;height:457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" filled="f" stroked="f" strokeweight="1pt"/>
                  </v:group>
                </v:group>
                <v:group id="Groupe 1335392525" o:spid="_x0000_s1035" style="position:absolute;left:11377;top:1197;width:864;height:524;flip:x" coordorigin="11377,1197" coordsize="86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">
                  <v:group id="Groupe 356658111" o:spid="_x0000_s1036" style="position:absolute;left:11379;top:1197;width:862;height:524" coordorigin="11379,1197" coordsize="86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">
                    <v:shape id="Organigramme : Connecteur 662301557" o:spid="_x0000_s1037" type="#_x0000_t120" style="position:absolute;left:11670;top:1197;width:571;height: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" filled="f" strokecolor="#cfcdcd [2894]" strokeweight=".25pt">
                      <v:stroke joinstyle="miter"/>
                    </v:shape>
                    <v:shape id="Triangle isocèle 375535860" o:spid="_x0000_s1038" type="#_x0000_t5" style="position:absolute;left:11379;top:1221;width:457;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" filled="f" strokecolor="#cfcdcd [2894]" strokeweight=".25pt"/>
                  </v:group>
                  <v:group id="Groupe 1783706913" o:spid="_x0000_s1039" style="position:absolute;left:11377;top:1197;width:862;height:524" coordorigin="11377,1197" coordsize="86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">
                    <v:shape id="Organigramme : Connecteur 1636238875" o:spid="_x0000_s1040" type="#_x0000_t120" style="position:absolute;left:11667;top:1197;width:572;height: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" filled="f" stroked="f" strokeweight="1pt">
                      <v:stroke joinstyle="miter"/>
                    </v:shape>
                    <v:shape id="Triangle isocèle 2129540181" o:spid="_x0000_s1041" type="#_x0000_t5" style="position:absolute;left:11377;top:1221;width:457;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" filled="f" stroked="f" strokeweight="1pt"/>
                  </v:group>
                </v:group>
                <w10:anchorlock/>
              </v:group>
            </w:pict>
          </mc:Fallback>
        </mc:AlternateContent>
      </w:r>
    </w:p>
    <w:p w14:paraId="5E33C25F" w14:textId="1CB3149C" w:rsidR="0025677F" w:rsidRDefault="00FC2081" w:rsidP="00FC2081">
      <w:pPr>
        <w:pStyle w:val="Lgende"/>
        <w:jc w:val="center"/>
      </w:pPr>
      <w:r>
        <w:t xml:space="preserve">Figure </w:t>
      </w:r>
      <w:fldSimple w:instr=" SEQ Figure \* ARABIC ">
        <w:r w:rsidR="00D62CD9">
          <w:rPr>
            <w:noProof/>
          </w:rPr>
          <w:t>2</w:t>
        </w:r>
      </w:fldSimple>
      <w:r>
        <w:t xml:space="preserve"> : arceau vu de dessous</w:t>
      </w:r>
    </w:p>
    <w:p w14:paraId="5282BD1F" w14:textId="7FDE1031" w:rsidR="0025677F" w:rsidRDefault="0025677F" w:rsidP="0025677F">
      <w:r>
        <w:t>Choisir la taille des arceaux à chaque fois qu’il faut en couper un, ne pas partir du principe que chaque arceau aura la même taille que les autres ! (voir schéma ci-dessous)</w:t>
      </w:r>
    </w:p>
    <w:p w14:paraId="3B669399" w14:textId="77777777" w:rsidR="0025677F" w:rsidRDefault="0025677F" w:rsidP="0025677F">
      <w:pPr>
        <w:keepNext/>
        <w:jc w:val="center"/>
      </w:pPr>
      <w:r w:rsidRPr="0025677F">
        <w:rPr>
          <w:noProof/>
        </w:rPr>
        <w:drawing>
          <wp:inline distT="0" distB="0" distL="0" distR="0" wp14:anchorId="7DE4A357" wp14:editId="475B4A06">
            <wp:extent cx="4439270" cy="2172003"/>
            <wp:effectExtent l="0" t="0" r="0" b="0"/>
            <wp:docPr id="15496953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95334" name=""/>
                    <pic:cNvPicPr/>
                  </pic:nvPicPr>
                  <pic:blipFill>
                    <a:blip r:embed="rId20"/>
                    <a:stretch>
                      <a:fillRect/>
                    </a:stretch>
                  </pic:blipFill>
                  <pic:spPr>
                    <a:xfrm>
                      <a:off x="0" y="0"/>
                      <a:ext cx="4439270" cy="2172003"/>
                    </a:xfrm>
                    <a:prstGeom prst="rect">
                      <a:avLst/>
                    </a:prstGeom>
                  </pic:spPr>
                </pic:pic>
              </a:graphicData>
            </a:graphic>
          </wp:inline>
        </w:drawing>
      </w:r>
    </w:p>
    <w:p w14:paraId="3D371563" w14:textId="278F8811" w:rsidR="0025677F" w:rsidRDefault="0025677F" w:rsidP="0025677F">
      <w:pPr>
        <w:pStyle w:val="Lgende"/>
        <w:jc w:val="center"/>
      </w:pPr>
      <w:r>
        <w:t xml:space="preserve">Source </w:t>
      </w:r>
      <w:fldSimple w:instr=" SEQ Source \* ARABIC ">
        <w:r>
          <w:rPr>
            <w:noProof/>
          </w:rPr>
          <w:t>2</w:t>
        </w:r>
      </w:fldSimple>
      <w:r>
        <w:t xml:space="preserve"> : </w:t>
      </w:r>
      <w:hyperlink r:id="rId21" w:history="1">
        <w:r w:rsidRPr="00C92675">
          <w:rPr>
            <w:rStyle w:val="Lienhypertexte"/>
          </w:rPr>
          <w:t>https://www.terrevivante.org/contenu/louvrage-de-vannerie/</w:t>
        </w:r>
      </w:hyperlink>
    </w:p>
    <w:p w14:paraId="7EAF0FE6" w14:textId="7945457B" w:rsidR="0025677F" w:rsidRDefault="00131EE3" w:rsidP="0025677F">
      <w:r>
        <w:t>Ensuite les enchâsser, en les pliant un peu, entre les 2 clés.</w:t>
      </w:r>
    </w:p>
    <w:p w14:paraId="0736DCFF" w14:textId="5385E320" w:rsidR="00E21B97" w:rsidRDefault="00E21B97" w:rsidP="00E21B97">
      <w:pPr>
        <w:pStyle w:val="Titre3"/>
      </w:pPr>
      <w:r>
        <w:t>Tresser les éclisses</w:t>
      </w:r>
    </w:p>
    <w:p w14:paraId="377A9DB2" w14:textId="77777777" w:rsidR="00E21B97" w:rsidRDefault="00E21B97" w:rsidP="00E21B97">
      <w:r>
        <w:t xml:space="preserve">Se munir d’une éclisse d’une longueur permettant de tourner 3 fois autour de l’objet. Tourner l’objet de sorte à ce que la clé soit contre soi et au fur et à mesure de l’avancement du tressage, faire pivoter l’objet vers la droite. </w:t>
      </w:r>
    </w:p>
    <w:p w14:paraId="1C524A49" w14:textId="77777777" w:rsidR="00E21B97" w:rsidRDefault="00E21B97" w:rsidP="00E21B97">
      <w:r>
        <w:t xml:space="preserve">Commencer le tressage en coinçant l’extrémité de l’éclisse à l’aide d’une pince ou des arceaux, puis suivre la démarche « dessus-dessous-dessus… » en continuant vers la droite. </w:t>
      </w:r>
    </w:p>
    <w:p w14:paraId="58DB717B" w14:textId="7AC4C64F" w:rsidR="00E21B97" w:rsidRDefault="00E21B97" w:rsidP="00E21B97">
      <w:r>
        <w:t>Bien utiliser la main gauche pour tirer vers soi les éclisses déjà passées de sorte à ce que cela serre le tressage vers le bas (soi).</w:t>
      </w:r>
    </w:p>
    <w:p w14:paraId="0525A06F" w14:textId="18C68EB9" w:rsidR="00E21B97" w:rsidRDefault="00E21B97" w:rsidP="00E21B97">
      <w:r>
        <w:t>Une fois que l’éclisse est entièrement tressée, prolonger en suivant la trajectoire d</w:t>
      </w:r>
      <w:r w:rsidR="002129E8">
        <w:t>e la</w:t>
      </w:r>
      <w:r>
        <w:t xml:space="preserve"> précédent</w:t>
      </w:r>
      <w:r w:rsidR="002129E8">
        <w:t>e</w:t>
      </w:r>
      <w:r>
        <w:t xml:space="preserve"> avec la nouvelle éclisse.</w:t>
      </w:r>
    </w:p>
    <w:p w14:paraId="4D606902" w14:textId="77777777" w:rsidR="006463BE" w:rsidRDefault="00795F68" w:rsidP="006463BE">
      <w:pPr>
        <w:keepNext/>
        <w:jc w:val="center"/>
      </w:pPr>
      <w:r>
        <w:rPr>
          <w:noProof/>
        </w:rPr>
        <w:drawing>
          <wp:inline distT="0" distB="0" distL="0" distR="0" wp14:anchorId="6A9B5F44" wp14:editId="754FA0C5">
            <wp:extent cx="2609215" cy="1298575"/>
            <wp:effectExtent l="0" t="0" r="635" b="0"/>
            <wp:docPr id="176695018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215" cy="1298575"/>
                    </a:xfrm>
                    <a:prstGeom prst="rect">
                      <a:avLst/>
                    </a:prstGeom>
                    <a:noFill/>
                  </pic:spPr>
                </pic:pic>
              </a:graphicData>
            </a:graphic>
          </wp:inline>
        </w:drawing>
      </w:r>
    </w:p>
    <w:p w14:paraId="06A94D84" w14:textId="44E6A87E" w:rsidR="006463BE" w:rsidRDefault="006463BE" w:rsidP="006463BE">
      <w:pPr>
        <w:pStyle w:val="Lgende"/>
        <w:jc w:val="center"/>
      </w:pPr>
      <w:r>
        <w:t xml:space="preserve">Figure </w:t>
      </w:r>
      <w:fldSimple w:instr=" SEQ Figure \* ARABIC ">
        <w:r w:rsidR="00D62CD9">
          <w:rPr>
            <w:noProof/>
          </w:rPr>
          <w:t>3</w:t>
        </w:r>
      </w:fldSimple>
      <w:r>
        <w:t xml:space="preserve"> : tressage vu de face</w:t>
      </w:r>
      <w:r w:rsidR="00775D4F">
        <w:t>, dessus-dessous</w:t>
      </w:r>
    </w:p>
    <w:p w14:paraId="7D528959" w14:textId="7A4F403D" w:rsidR="001A1340" w:rsidRDefault="001A1340" w:rsidP="00795F68">
      <w:pPr>
        <w:jc w:val="center"/>
        <w:rPr>
          <w:rFonts w:eastAsiaTheme="majorEastAsia" w:cstheme="majorBidi"/>
          <w:color w:val="2F5496" w:themeColor="accent1" w:themeShade="BF"/>
          <w:sz w:val="28"/>
          <w:szCs w:val="28"/>
        </w:rPr>
      </w:pPr>
      <w:r>
        <w:br w:type="page"/>
      </w:r>
    </w:p>
    <w:p w14:paraId="76577CB5" w14:textId="120FA5A6" w:rsidR="002129E8" w:rsidRDefault="002129E8" w:rsidP="002129E8">
      <w:pPr>
        <w:pStyle w:val="Titre3"/>
      </w:pPr>
      <w:r>
        <w:lastRenderedPageBreak/>
        <w:t>Ligaturer le tressage</w:t>
      </w:r>
    </w:p>
    <w:p w14:paraId="3F02D325" w14:textId="3BC163CA" w:rsidR="002129E8" w:rsidRDefault="00BD78D4" w:rsidP="002129E8">
      <w:r>
        <w:t>Prendre une dernière éclisse pour ligaturer le tressage, cela signifie qu’il faut sécuriser le tressage pour que celui-ci ne se défasse pas tout seul au fil du temps.</w:t>
      </w:r>
      <w:r w:rsidR="00B45694">
        <w:t xml:space="preserve"> Il s’agit de la même technique que le point d’arrêt en couture</w:t>
      </w:r>
      <w:r w:rsidR="000C1EC8">
        <w:t>. Mais il s’agit d’enfiler l’éclisse sous 2 ou 3 rangs</w:t>
      </w:r>
      <w:r w:rsidR="00CD705C">
        <w:t xml:space="preserve"> du côté droit de l’arceau, de l’extérieur vers l’intérieur de l’objet, puis de remonter en passant derrière ce même arceau (vers la gauche) et finir par enfiler de nouveau l’éclisse comme pour faire une boucle en « l » manuscrit avant de refaire les mêmes actions sur l’arceau suivant (vers la droite).</w:t>
      </w:r>
    </w:p>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8"/>
        <w:gridCol w:w="5228"/>
      </w:tblGrid>
      <w:tr w:rsidR="00FC2081" w14:paraId="7C38DDE5" w14:textId="77777777" w:rsidTr="00FC2081">
        <w:trPr>
          <w:trHeight w:val="5289"/>
        </w:trPr>
        <w:tc>
          <w:tcPr>
            <w:tcW w:w="5228" w:type="dxa"/>
            <w:vAlign w:val="center"/>
          </w:tcPr>
          <w:p w14:paraId="48D3DFB9" w14:textId="0D97D650" w:rsidR="00FC2081" w:rsidRDefault="00FC2081" w:rsidP="00FC2081">
            <w:pPr>
              <w:jc w:val="right"/>
            </w:pPr>
            <w:r w:rsidRPr="00FC2081">
              <w:drawing>
                <wp:inline distT="0" distB="0" distL="0" distR="0" wp14:anchorId="150567A6" wp14:editId="109C56C6">
                  <wp:extent cx="3090671" cy="3048591"/>
                  <wp:effectExtent l="2223" t="0" r="0" b="0"/>
                  <wp:docPr id="3" name="Image 2">
                    <a:extLst xmlns:a="http://schemas.openxmlformats.org/drawingml/2006/main">
                      <a:ext uri="{FF2B5EF4-FFF2-40B4-BE49-F238E27FC236}">
                        <a16:creationId xmlns:a16="http://schemas.microsoft.com/office/drawing/2014/main" id="{8CDD4953-F8ED-DCE5-60E9-8CA654ABD1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8CDD4953-F8ED-DCE5-60E9-8CA654ABD150}"/>
                              </a:ext>
                            </a:extLst>
                          </pic:cNvPr>
                          <pic:cNvPicPr>
                            <a:picLocks noChangeAspect="1"/>
                          </pic:cNvPicPr>
                        </pic:nvPicPr>
                        <pic:blipFill>
                          <a:blip r:embed="rId23" cstate="print">
                            <a:extLst>
                              <a:ext uri="{28A0092B-C50C-407E-A947-70E740481C1C}">
                                <a14:useLocalDpi xmlns:a14="http://schemas.microsoft.com/office/drawing/2010/main" val="0"/>
                              </a:ext>
                            </a:extLst>
                          </a:blip>
                          <a:srcRect l="37067" r="17866"/>
                          <a:stretch>
                            <a:fillRect/>
                          </a:stretch>
                        </pic:blipFill>
                        <pic:spPr>
                          <a:xfrm rot="5400000">
                            <a:off x="0" y="0"/>
                            <a:ext cx="3090671" cy="3048591"/>
                          </a:xfrm>
                          <a:prstGeom prst="rect">
                            <a:avLst/>
                          </a:prstGeom>
                        </pic:spPr>
                      </pic:pic>
                    </a:graphicData>
                  </a:graphic>
                </wp:inline>
              </w:drawing>
            </w:r>
          </w:p>
        </w:tc>
        <w:tc>
          <w:tcPr>
            <w:tcW w:w="5228" w:type="dxa"/>
            <w:vAlign w:val="center"/>
          </w:tcPr>
          <w:p w14:paraId="033AA782" w14:textId="78EE3DF2" w:rsidR="00FC2081" w:rsidRDefault="00EF68E3" w:rsidP="00FC2081">
            <w:pPr>
              <w:jc w:val="left"/>
            </w:pPr>
            <w:r>
              <w:rPr>
                <w:noProof/>
              </w:rPr>
              <w:drawing>
                <wp:inline distT="0" distB="0" distL="0" distR="0" wp14:anchorId="0C0A618D" wp14:editId="1623DD52">
                  <wp:extent cx="3048000" cy="3091180"/>
                  <wp:effectExtent l="0" t="0" r="0" b="0"/>
                  <wp:docPr id="108802026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0" cy="3091180"/>
                          </a:xfrm>
                          <a:prstGeom prst="rect">
                            <a:avLst/>
                          </a:prstGeom>
                          <a:noFill/>
                        </pic:spPr>
                      </pic:pic>
                    </a:graphicData>
                  </a:graphic>
                </wp:inline>
              </w:drawing>
            </w:r>
          </w:p>
        </w:tc>
      </w:tr>
      <w:tr w:rsidR="00FC2081" w14:paraId="48E0FFA3" w14:textId="77777777" w:rsidTr="00FC2081">
        <w:trPr>
          <w:trHeight w:val="412"/>
        </w:trPr>
        <w:tc>
          <w:tcPr>
            <w:tcW w:w="10456" w:type="dxa"/>
            <w:gridSpan w:val="2"/>
            <w:vAlign w:val="bottom"/>
          </w:tcPr>
          <w:p w14:paraId="67E4A028" w14:textId="7C1D18E6" w:rsidR="00FC2081" w:rsidRDefault="00FC2081" w:rsidP="00FC2081">
            <w:pPr>
              <w:jc w:val="center"/>
            </w:pPr>
            <w:r w:rsidRPr="00FC2081">
              <w:drawing>
                <wp:inline distT="0" distB="0" distL="0" distR="0" wp14:anchorId="035135D5" wp14:editId="34A3C170">
                  <wp:extent cx="3090672" cy="3046498"/>
                  <wp:effectExtent l="3175" t="0" r="0" b="0"/>
                  <wp:docPr id="8" name="Image 7">
                    <a:extLst xmlns:a="http://schemas.openxmlformats.org/drawingml/2006/main">
                      <a:ext uri="{FF2B5EF4-FFF2-40B4-BE49-F238E27FC236}">
                        <a16:creationId xmlns:a16="http://schemas.microsoft.com/office/drawing/2014/main" id="{A51F6B5D-3209-E67A-4313-DA3AC78D5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A51F6B5D-3209-E67A-4313-DA3AC78D5739}"/>
                              </a:ext>
                            </a:extLst>
                          </pic:cNvPr>
                          <pic:cNvPicPr>
                            <a:picLocks noChangeAspect="1"/>
                          </pic:cNvPicPr>
                        </pic:nvPicPr>
                        <pic:blipFill>
                          <a:blip r:embed="rId25" cstate="print">
                            <a:extLst>
                              <a:ext uri="{28A0092B-C50C-407E-A947-70E740481C1C}">
                                <a14:useLocalDpi xmlns:a14="http://schemas.microsoft.com/office/drawing/2010/main" val="0"/>
                              </a:ext>
                            </a:extLst>
                          </a:blip>
                          <a:srcRect l="48000" r="6933"/>
                          <a:stretch>
                            <a:fillRect/>
                          </a:stretch>
                        </pic:blipFill>
                        <pic:spPr>
                          <a:xfrm rot="5400000">
                            <a:off x="0" y="0"/>
                            <a:ext cx="3090672" cy="3046498"/>
                          </a:xfrm>
                          <a:prstGeom prst="rect">
                            <a:avLst/>
                          </a:prstGeom>
                        </pic:spPr>
                      </pic:pic>
                    </a:graphicData>
                  </a:graphic>
                </wp:inline>
              </w:drawing>
            </w:r>
          </w:p>
        </w:tc>
      </w:tr>
    </w:tbl>
    <w:p w14:paraId="660F9AA9" w14:textId="77777777" w:rsidR="001A1340" w:rsidRPr="002129E8" w:rsidRDefault="001A1340" w:rsidP="002129E8"/>
    <w:sectPr w:rsidR="001A1340" w:rsidRPr="002129E8" w:rsidSect="000A26B8">
      <w:footerReference w:type="default" r:id="rId2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3653" w14:textId="77777777" w:rsidR="00EF7A07" w:rsidRDefault="00EF7A07" w:rsidP="00A52349">
      <w:pPr>
        <w:spacing w:after="0" w:line="240" w:lineRule="auto"/>
      </w:pPr>
      <w:r>
        <w:separator/>
      </w:r>
    </w:p>
  </w:endnote>
  <w:endnote w:type="continuationSeparator" w:id="0">
    <w:p w14:paraId="1696817F" w14:textId="77777777" w:rsidR="00EF7A07" w:rsidRDefault="00EF7A07" w:rsidP="00A5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423"/>
      <w:gridCol w:w="5033"/>
    </w:tblGrid>
    <w:tr w:rsidR="00927A17" w14:paraId="72F6296A" w14:textId="53B6C725" w:rsidTr="00234268">
      <w:tc>
        <w:tcPr>
          <w:tcW w:w="10456" w:type="dxa"/>
          <w:gridSpan w:val="2"/>
        </w:tcPr>
        <w:p w14:paraId="2602AD0F" w14:textId="5AAFEC5B" w:rsidR="00927A17" w:rsidRDefault="00927A17" w:rsidP="00927A17">
          <w:pPr>
            <w:pStyle w:val="Pieddepage"/>
            <w:jc w:val="center"/>
          </w:pPr>
          <w:r>
            <w:t>Date de stage : 12/09/2026</w:t>
          </w:r>
        </w:p>
      </w:tc>
    </w:tr>
    <w:tr w:rsidR="00A52349" w14:paraId="52677DC3" w14:textId="4FB5F163" w:rsidTr="00927A17">
      <w:trPr>
        <w:trHeight w:val="409"/>
      </w:trPr>
      <w:tc>
        <w:tcPr>
          <w:tcW w:w="5423" w:type="dxa"/>
        </w:tcPr>
        <w:p w14:paraId="689FB81F" w14:textId="7AA36877" w:rsidR="00A52349" w:rsidRDefault="00A52349">
          <w:pPr>
            <w:pStyle w:val="Pieddepage"/>
          </w:pPr>
          <w:r>
            <w:t>Auteur : Niels GENNE</w:t>
          </w:r>
        </w:p>
      </w:tc>
      <w:tc>
        <w:tcPr>
          <w:tcW w:w="5033" w:type="dxa"/>
        </w:tcPr>
        <w:p w14:paraId="11FA541C" w14:textId="5D68909F" w:rsidR="00A52349" w:rsidRDefault="00A52349" w:rsidP="00927A17">
          <w:pPr>
            <w:pStyle w:val="Pieddepage"/>
            <w:jc w:val="right"/>
          </w:pPr>
          <w:r>
            <w:t xml:space="preserve">Maître de stage : Gérard </w:t>
          </w:r>
          <w:r w:rsidR="00927A17" w:rsidRPr="00927A17">
            <w:t>Bisiaux</w:t>
          </w:r>
        </w:p>
      </w:tc>
    </w:tr>
  </w:tbl>
  <w:p w14:paraId="29A8BEC7" w14:textId="77777777" w:rsidR="00A52349" w:rsidRDefault="00A5234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57112" w14:textId="77777777" w:rsidR="00EF7A07" w:rsidRDefault="00EF7A07" w:rsidP="00A52349">
      <w:pPr>
        <w:spacing w:after="0" w:line="240" w:lineRule="auto"/>
      </w:pPr>
      <w:r>
        <w:separator/>
      </w:r>
    </w:p>
  </w:footnote>
  <w:footnote w:type="continuationSeparator" w:id="0">
    <w:p w14:paraId="66FF77AB" w14:textId="77777777" w:rsidR="00EF7A07" w:rsidRDefault="00EF7A07" w:rsidP="00A52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49BD"/>
    <w:multiLevelType w:val="hybridMultilevel"/>
    <w:tmpl w:val="FCA4C278"/>
    <w:lvl w:ilvl="0" w:tplc="EB362002">
      <w:start w:val="1"/>
      <w:numFmt w:val="bullet"/>
      <w:lvlText w:val=""/>
      <w:lvlJc w:val="left"/>
      <w:pPr>
        <w:tabs>
          <w:tab w:val="num" w:pos="720"/>
        </w:tabs>
        <w:ind w:left="720" w:hanging="360"/>
      </w:pPr>
      <w:rPr>
        <w:rFonts w:ascii="Wingdings" w:hAnsi="Wingdings" w:hint="default"/>
      </w:rPr>
    </w:lvl>
    <w:lvl w:ilvl="1" w:tplc="3070B550" w:tentative="1">
      <w:start w:val="1"/>
      <w:numFmt w:val="bullet"/>
      <w:lvlText w:val=""/>
      <w:lvlJc w:val="left"/>
      <w:pPr>
        <w:tabs>
          <w:tab w:val="num" w:pos="1440"/>
        </w:tabs>
        <w:ind w:left="1440" w:hanging="360"/>
      </w:pPr>
      <w:rPr>
        <w:rFonts w:ascii="Wingdings" w:hAnsi="Wingdings" w:hint="default"/>
      </w:rPr>
    </w:lvl>
    <w:lvl w:ilvl="2" w:tplc="5B285F58" w:tentative="1">
      <w:start w:val="1"/>
      <w:numFmt w:val="bullet"/>
      <w:lvlText w:val=""/>
      <w:lvlJc w:val="left"/>
      <w:pPr>
        <w:tabs>
          <w:tab w:val="num" w:pos="2160"/>
        </w:tabs>
        <w:ind w:left="2160" w:hanging="360"/>
      </w:pPr>
      <w:rPr>
        <w:rFonts w:ascii="Wingdings" w:hAnsi="Wingdings" w:hint="default"/>
      </w:rPr>
    </w:lvl>
    <w:lvl w:ilvl="3" w:tplc="316E9298" w:tentative="1">
      <w:start w:val="1"/>
      <w:numFmt w:val="bullet"/>
      <w:lvlText w:val=""/>
      <w:lvlJc w:val="left"/>
      <w:pPr>
        <w:tabs>
          <w:tab w:val="num" w:pos="2880"/>
        </w:tabs>
        <w:ind w:left="2880" w:hanging="360"/>
      </w:pPr>
      <w:rPr>
        <w:rFonts w:ascii="Wingdings" w:hAnsi="Wingdings" w:hint="default"/>
      </w:rPr>
    </w:lvl>
    <w:lvl w:ilvl="4" w:tplc="7AC2F300" w:tentative="1">
      <w:start w:val="1"/>
      <w:numFmt w:val="bullet"/>
      <w:lvlText w:val=""/>
      <w:lvlJc w:val="left"/>
      <w:pPr>
        <w:tabs>
          <w:tab w:val="num" w:pos="3600"/>
        </w:tabs>
        <w:ind w:left="3600" w:hanging="360"/>
      </w:pPr>
      <w:rPr>
        <w:rFonts w:ascii="Wingdings" w:hAnsi="Wingdings" w:hint="default"/>
      </w:rPr>
    </w:lvl>
    <w:lvl w:ilvl="5" w:tplc="F54E31C2" w:tentative="1">
      <w:start w:val="1"/>
      <w:numFmt w:val="bullet"/>
      <w:lvlText w:val=""/>
      <w:lvlJc w:val="left"/>
      <w:pPr>
        <w:tabs>
          <w:tab w:val="num" w:pos="4320"/>
        </w:tabs>
        <w:ind w:left="4320" w:hanging="360"/>
      </w:pPr>
      <w:rPr>
        <w:rFonts w:ascii="Wingdings" w:hAnsi="Wingdings" w:hint="default"/>
      </w:rPr>
    </w:lvl>
    <w:lvl w:ilvl="6" w:tplc="5136D7BA" w:tentative="1">
      <w:start w:val="1"/>
      <w:numFmt w:val="bullet"/>
      <w:lvlText w:val=""/>
      <w:lvlJc w:val="left"/>
      <w:pPr>
        <w:tabs>
          <w:tab w:val="num" w:pos="5040"/>
        </w:tabs>
        <w:ind w:left="5040" w:hanging="360"/>
      </w:pPr>
      <w:rPr>
        <w:rFonts w:ascii="Wingdings" w:hAnsi="Wingdings" w:hint="default"/>
      </w:rPr>
    </w:lvl>
    <w:lvl w:ilvl="7" w:tplc="9EFCB6C4" w:tentative="1">
      <w:start w:val="1"/>
      <w:numFmt w:val="bullet"/>
      <w:lvlText w:val=""/>
      <w:lvlJc w:val="left"/>
      <w:pPr>
        <w:tabs>
          <w:tab w:val="num" w:pos="5760"/>
        </w:tabs>
        <w:ind w:left="5760" w:hanging="360"/>
      </w:pPr>
      <w:rPr>
        <w:rFonts w:ascii="Wingdings" w:hAnsi="Wingdings" w:hint="default"/>
      </w:rPr>
    </w:lvl>
    <w:lvl w:ilvl="8" w:tplc="1AD4B6C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0A327A"/>
    <w:multiLevelType w:val="hybridMultilevel"/>
    <w:tmpl w:val="44944030"/>
    <w:lvl w:ilvl="0" w:tplc="57223CE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D14730"/>
    <w:multiLevelType w:val="hybridMultilevel"/>
    <w:tmpl w:val="025004C6"/>
    <w:lvl w:ilvl="0" w:tplc="57223CE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2969486">
    <w:abstractNumId w:val="0"/>
  </w:num>
  <w:num w:numId="2" w16cid:durableId="1887061541">
    <w:abstractNumId w:val="2"/>
  </w:num>
  <w:num w:numId="3" w16cid:durableId="503664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B8"/>
    <w:rsid w:val="00006216"/>
    <w:rsid w:val="000234F0"/>
    <w:rsid w:val="000A0A31"/>
    <w:rsid w:val="000A1FF9"/>
    <w:rsid w:val="000A26B8"/>
    <w:rsid w:val="000B352C"/>
    <w:rsid w:val="000B4D3D"/>
    <w:rsid w:val="000C1EC8"/>
    <w:rsid w:val="000D5B17"/>
    <w:rsid w:val="00131EE3"/>
    <w:rsid w:val="00180BB9"/>
    <w:rsid w:val="001A1340"/>
    <w:rsid w:val="001A38E3"/>
    <w:rsid w:val="001C1F3F"/>
    <w:rsid w:val="001F775F"/>
    <w:rsid w:val="002129E8"/>
    <w:rsid w:val="002353F2"/>
    <w:rsid w:val="0025677F"/>
    <w:rsid w:val="00262CE6"/>
    <w:rsid w:val="00266BB5"/>
    <w:rsid w:val="00284471"/>
    <w:rsid w:val="002946F2"/>
    <w:rsid w:val="003762A6"/>
    <w:rsid w:val="00382E72"/>
    <w:rsid w:val="003B7C83"/>
    <w:rsid w:val="003E5B76"/>
    <w:rsid w:val="003F6A0B"/>
    <w:rsid w:val="00472060"/>
    <w:rsid w:val="00487BDB"/>
    <w:rsid w:val="004904F9"/>
    <w:rsid w:val="004940B0"/>
    <w:rsid w:val="004C2B51"/>
    <w:rsid w:val="004E0641"/>
    <w:rsid w:val="004F4F4B"/>
    <w:rsid w:val="004F63A5"/>
    <w:rsid w:val="00501172"/>
    <w:rsid w:val="00536EF5"/>
    <w:rsid w:val="005A4A11"/>
    <w:rsid w:val="005B034F"/>
    <w:rsid w:val="005B4308"/>
    <w:rsid w:val="005B7527"/>
    <w:rsid w:val="006224CD"/>
    <w:rsid w:val="00633593"/>
    <w:rsid w:val="006463BE"/>
    <w:rsid w:val="0065125A"/>
    <w:rsid w:val="00657384"/>
    <w:rsid w:val="006B2C36"/>
    <w:rsid w:val="006C1EB2"/>
    <w:rsid w:val="007040F1"/>
    <w:rsid w:val="00747148"/>
    <w:rsid w:val="00775D4F"/>
    <w:rsid w:val="00795F68"/>
    <w:rsid w:val="00815383"/>
    <w:rsid w:val="008530EB"/>
    <w:rsid w:val="0087353F"/>
    <w:rsid w:val="008F1C32"/>
    <w:rsid w:val="008F5417"/>
    <w:rsid w:val="008F6541"/>
    <w:rsid w:val="00927A17"/>
    <w:rsid w:val="009A5483"/>
    <w:rsid w:val="009A7F64"/>
    <w:rsid w:val="009E016B"/>
    <w:rsid w:val="00A15CF2"/>
    <w:rsid w:val="00A32E6D"/>
    <w:rsid w:val="00A37F7C"/>
    <w:rsid w:val="00A52349"/>
    <w:rsid w:val="00A97E4B"/>
    <w:rsid w:val="00AA41B3"/>
    <w:rsid w:val="00AA6E8E"/>
    <w:rsid w:val="00AC1EBB"/>
    <w:rsid w:val="00B043D4"/>
    <w:rsid w:val="00B211B5"/>
    <w:rsid w:val="00B45694"/>
    <w:rsid w:val="00BA2521"/>
    <w:rsid w:val="00BD4B9C"/>
    <w:rsid w:val="00BD78D4"/>
    <w:rsid w:val="00BF2D3C"/>
    <w:rsid w:val="00BF3F40"/>
    <w:rsid w:val="00BF79CE"/>
    <w:rsid w:val="00C304C6"/>
    <w:rsid w:val="00C71B02"/>
    <w:rsid w:val="00C746A0"/>
    <w:rsid w:val="00CD705C"/>
    <w:rsid w:val="00D460B2"/>
    <w:rsid w:val="00D62CD9"/>
    <w:rsid w:val="00D769AC"/>
    <w:rsid w:val="00D86E11"/>
    <w:rsid w:val="00DA7013"/>
    <w:rsid w:val="00DE4B17"/>
    <w:rsid w:val="00DE5152"/>
    <w:rsid w:val="00E031DA"/>
    <w:rsid w:val="00E21B97"/>
    <w:rsid w:val="00E435D1"/>
    <w:rsid w:val="00E505E5"/>
    <w:rsid w:val="00E5638D"/>
    <w:rsid w:val="00E6025B"/>
    <w:rsid w:val="00EB645C"/>
    <w:rsid w:val="00EC03AF"/>
    <w:rsid w:val="00EF68E3"/>
    <w:rsid w:val="00EF7A07"/>
    <w:rsid w:val="00F03748"/>
    <w:rsid w:val="00F25C7C"/>
    <w:rsid w:val="00FB3C14"/>
    <w:rsid w:val="00FC20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2C614"/>
  <w15:chartTrackingRefBased/>
  <w15:docId w15:val="{590B6CCE-E4DC-40FF-AA63-D2AEA2D8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5E5"/>
    <w:pPr>
      <w:jc w:val="both"/>
    </w:pPr>
    <w:rPr>
      <w:rFonts w:ascii="Aptos" w:hAnsi="Aptos"/>
    </w:rPr>
  </w:style>
  <w:style w:type="paragraph" w:styleId="Titre1">
    <w:name w:val="heading 1"/>
    <w:basedOn w:val="Normal"/>
    <w:next w:val="Normal"/>
    <w:link w:val="Titre1Car"/>
    <w:uiPriority w:val="9"/>
    <w:qFormat/>
    <w:rsid w:val="000A26B8"/>
    <w:pPr>
      <w:keepNext/>
      <w:keepLines/>
      <w:spacing w:before="360" w:after="80"/>
      <w:jc w:val="center"/>
      <w:outlineLvl w:val="0"/>
    </w:pPr>
    <w:rPr>
      <w:rFonts w:ascii="Aptos Narrow" w:eastAsiaTheme="majorEastAsia" w:hAnsi="Aptos Narrow" w:cstheme="majorBidi"/>
      <w:color w:val="2F5496" w:themeColor="accent1" w:themeShade="BF"/>
      <w:sz w:val="40"/>
      <w:szCs w:val="40"/>
    </w:rPr>
  </w:style>
  <w:style w:type="paragraph" w:styleId="Titre2">
    <w:name w:val="heading 2"/>
    <w:basedOn w:val="Normal"/>
    <w:next w:val="Normal"/>
    <w:link w:val="Titre2Car"/>
    <w:uiPriority w:val="9"/>
    <w:unhideWhenUsed/>
    <w:qFormat/>
    <w:rsid w:val="000A26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536EF5"/>
    <w:pPr>
      <w:keepNext/>
      <w:keepLines/>
      <w:spacing w:before="24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A26B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A26B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A26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A26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A26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A26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26B8"/>
    <w:rPr>
      <w:rFonts w:ascii="Aptos Narrow" w:eastAsiaTheme="majorEastAsia" w:hAnsi="Aptos Narrow" w:cstheme="majorBidi"/>
      <w:color w:val="2F5496" w:themeColor="accent1" w:themeShade="BF"/>
      <w:sz w:val="40"/>
      <w:szCs w:val="40"/>
    </w:rPr>
  </w:style>
  <w:style w:type="character" w:customStyle="1" w:styleId="Titre2Car">
    <w:name w:val="Titre 2 Car"/>
    <w:basedOn w:val="Policepardfaut"/>
    <w:link w:val="Titre2"/>
    <w:uiPriority w:val="9"/>
    <w:rsid w:val="000A26B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536EF5"/>
    <w:rPr>
      <w:rFonts w:ascii="Aptos" w:eastAsiaTheme="majorEastAsia" w:hAnsi="Aptos" w:cstheme="majorBidi"/>
      <w:color w:val="2F5496" w:themeColor="accent1" w:themeShade="BF"/>
      <w:sz w:val="28"/>
      <w:szCs w:val="28"/>
    </w:rPr>
  </w:style>
  <w:style w:type="character" w:customStyle="1" w:styleId="Titre4Car">
    <w:name w:val="Titre 4 Car"/>
    <w:basedOn w:val="Policepardfaut"/>
    <w:link w:val="Titre4"/>
    <w:uiPriority w:val="9"/>
    <w:semiHidden/>
    <w:rsid w:val="000A26B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A26B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A26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26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26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26B8"/>
    <w:rPr>
      <w:rFonts w:eastAsiaTheme="majorEastAsia" w:cstheme="majorBidi"/>
      <w:color w:val="272727" w:themeColor="text1" w:themeTint="D8"/>
    </w:rPr>
  </w:style>
  <w:style w:type="paragraph" w:styleId="Titre">
    <w:name w:val="Title"/>
    <w:basedOn w:val="Normal"/>
    <w:next w:val="Normal"/>
    <w:link w:val="TitreCar"/>
    <w:uiPriority w:val="10"/>
    <w:qFormat/>
    <w:rsid w:val="000A26B8"/>
    <w:pPr>
      <w:spacing w:after="80" w:line="240" w:lineRule="auto"/>
      <w:contextualSpacing/>
      <w:jc w:val="center"/>
    </w:pPr>
    <w:rPr>
      <w:rFonts w:ascii="Aptos Display" w:eastAsiaTheme="majorEastAsia" w:hAnsi="Aptos Display" w:cstheme="majorBidi"/>
      <w:spacing w:val="-10"/>
      <w:kern w:val="28"/>
      <w:sz w:val="56"/>
      <w:szCs w:val="56"/>
    </w:rPr>
  </w:style>
  <w:style w:type="character" w:customStyle="1" w:styleId="TitreCar">
    <w:name w:val="Titre Car"/>
    <w:basedOn w:val="Policepardfaut"/>
    <w:link w:val="Titre"/>
    <w:uiPriority w:val="10"/>
    <w:rsid w:val="000A26B8"/>
    <w:rPr>
      <w:rFonts w:ascii="Aptos Display" w:eastAsiaTheme="majorEastAsia" w:hAnsi="Aptos Display" w:cstheme="majorBidi"/>
      <w:spacing w:val="-10"/>
      <w:kern w:val="28"/>
      <w:sz w:val="56"/>
      <w:szCs w:val="56"/>
    </w:rPr>
  </w:style>
  <w:style w:type="paragraph" w:styleId="Sous-titre">
    <w:name w:val="Subtitle"/>
    <w:basedOn w:val="Normal"/>
    <w:next w:val="Normal"/>
    <w:link w:val="Sous-titreCar"/>
    <w:uiPriority w:val="11"/>
    <w:qFormat/>
    <w:rsid w:val="000A26B8"/>
    <w:pPr>
      <w:numPr>
        <w:ilvl w:val="1"/>
      </w:numPr>
      <w:jc w:val="cente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26B8"/>
    <w:rPr>
      <w:rFonts w:ascii="Aptos" w:eastAsiaTheme="majorEastAsia" w:hAnsi="Aptos" w:cstheme="majorBidi"/>
      <w:color w:val="595959" w:themeColor="text1" w:themeTint="A6"/>
      <w:spacing w:val="15"/>
      <w:sz w:val="28"/>
      <w:szCs w:val="28"/>
    </w:rPr>
  </w:style>
  <w:style w:type="paragraph" w:styleId="Citation">
    <w:name w:val="Quote"/>
    <w:basedOn w:val="Normal"/>
    <w:next w:val="Normal"/>
    <w:link w:val="CitationCar"/>
    <w:uiPriority w:val="29"/>
    <w:qFormat/>
    <w:rsid w:val="000A26B8"/>
    <w:pPr>
      <w:spacing w:before="160"/>
      <w:jc w:val="center"/>
    </w:pPr>
    <w:rPr>
      <w:i/>
      <w:iCs/>
      <w:color w:val="404040" w:themeColor="text1" w:themeTint="BF"/>
    </w:rPr>
  </w:style>
  <w:style w:type="character" w:customStyle="1" w:styleId="CitationCar">
    <w:name w:val="Citation Car"/>
    <w:basedOn w:val="Policepardfaut"/>
    <w:link w:val="Citation"/>
    <w:uiPriority w:val="29"/>
    <w:rsid w:val="000A26B8"/>
    <w:rPr>
      <w:i/>
      <w:iCs/>
      <w:color w:val="404040" w:themeColor="text1" w:themeTint="BF"/>
    </w:rPr>
  </w:style>
  <w:style w:type="paragraph" w:styleId="Paragraphedeliste">
    <w:name w:val="List Paragraph"/>
    <w:basedOn w:val="Normal"/>
    <w:uiPriority w:val="34"/>
    <w:qFormat/>
    <w:rsid w:val="000A26B8"/>
    <w:pPr>
      <w:ind w:left="720"/>
      <w:contextualSpacing/>
    </w:pPr>
  </w:style>
  <w:style w:type="character" w:styleId="Accentuationintense">
    <w:name w:val="Intense Emphasis"/>
    <w:basedOn w:val="Policepardfaut"/>
    <w:uiPriority w:val="21"/>
    <w:qFormat/>
    <w:rsid w:val="000A26B8"/>
    <w:rPr>
      <w:i/>
      <w:iCs/>
      <w:color w:val="2F5496" w:themeColor="accent1" w:themeShade="BF"/>
    </w:rPr>
  </w:style>
  <w:style w:type="paragraph" w:styleId="Citationintense">
    <w:name w:val="Intense Quote"/>
    <w:basedOn w:val="Normal"/>
    <w:next w:val="Normal"/>
    <w:link w:val="CitationintenseCar"/>
    <w:uiPriority w:val="30"/>
    <w:qFormat/>
    <w:rsid w:val="000A26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A26B8"/>
    <w:rPr>
      <w:i/>
      <w:iCs/>
      <w:color w:val="2F5496" w:themeColor="accent1" w:themeShade="BF"/>
    </w:rPr>
  </w:style>
  <w:style w:type="character" w:styleId="Rfrenceintense">
    <w:name w:val="Intense Reference"/>
    <w:basedOn w:val="Policepardfaut"/>
    <w:uiPriority w:val="32"/>
    <w:qFormat/>
    <w:rsid w:val="000A26B8"/>
    <w:rPr>
      <w:b/>
      <w:bCs/>
      <w:smallCaps/>
      <w:color w:val="2F5496" w:themeColor="accent1" w:themeShade="BF"/>
      <w:spacing w:val="5"/>
    </w:rPr>
  </w:style>
  <w:style w:type="table" w:styleId="Grilledutableau">
    <w:name w:val="Table Grid"/>
    <w:basedOn w:val="TableauNormal"/>
    <w:uiPriority w:val="39"/>
    <w:rsid w:val="00651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815383"/>
    <w:pPr>
      <w:spacing w:after="200" w:line="240" w:lineRule="auto"/>
    </w:pPr>
    <w:rPr>
      <w:i/>
      <w:iCs/>
      <w:color w:val="44546A" w:themeColor="text2"/>
      <w:sz w:val="18"/>
      <w:szCs w:val="18"/>
    </w:rPr>
  </w:style>
  <w:style w:type="character" w:styleId="Lienhypertexte">
    <w:name w:val="Hyperlink"/>
    <w:basedOn w:val="Policepardfaut"/>
    <w:uiPriority w:val="99"/>
    <w:unhideWhenUsed/>
    <w:rsid w:val="00487BDB"/>
    <w:rPr>
      <w:color w:val="0563C1" w:themeColor="hyperlink"/>
      <w:u w:val="single"/>
    </w:rPr>
  </w:style>
  <w:style w:type="character" w:styleId="Mentionnonrsolue">
    <w:name w:val="Unresolved Mention"/>
    <w:basedOn w:val="Policepardfaut"/>
    <w:uiPriority w:val="99"/>
    <w:semiHidden/>
    <w:unhideWhenUsed/>
    <w:rsid w:val="00487BDB"/>
    <w:rPr>
      <w:color w:val="605E5C"/>
      <w:shd w:val="clear" w:color="auto" w:fill="E1DFDD"/>
    </w:rPr>
  </w:style>
  <w:style w:type="character" w:styleId="Lienhypertextesuivivisit">
    <w:name w:val="FollowedHyperlink"/>
    <w:basedOn w:val="Policepardfaut"/>
    <w:uiPriority w:val="99"/>
    <w:semiHidden/>
    <w:unhideWhenUsed/>
    <w:rsid w:val="00487BDB"/>
    <w:rPr>
      <w:color w:val="954F72" w:themeColor="followedHyperlink"/>
      <w:u w:val="single"/>
    </w:rPr>
  </w:style>
  <w:style w:type="paragraph" w:styleId="En-tte">
    <w:name w:val="header"/>
    <w:basedOn w:val="Normal"/>
    <w:link w:val="En-tteCar"/>
    <w:uiPriority w:val="99"/>
    <w:unhideWhenUsed/>
    <w:rsid w:val="00A52349"/>
    <w:pPr>
      <w:tabs>
        <w:tab w:val="center" w:pos="4536"/>
        <w:tab w:val="right" w:pos="9072"/>
      </w:tabs>
      <w:spacing w:after="0" w:line="240" w:lineRule="auto"/>
    </w:pPr>
  </w:style>
  <w:style w:type="character" w:customStyle="1" w:styleId="En-tteCar">
    <w:name w:val="En-tête Car"/>
    <w:basedOn w:val="Policepardfaut"/>
    <w:link w:val="En-tte"/>
    <w:uiPriority w:val="99"/>
    <w:rsid w:val="00A52349"/>
    <w:rPr>
      <w:rFonts w:ascii="Aptos" w:hAnsi="Aptos"/>
    </w:rPr>
  </w:style>
  <w:style w:type="paragraph" w:styleId="Pieddepage">
    <w:name w:val="footer"/>
    <w:basedOn w:val="Normal"/>
    <w:link w:val="PieddepageCar"/>
    <w:uiPriority w:val="99"/>
    <w:unhideWhenUsed/>
    <w:rsid w:val="00A5234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2349"/>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terrevivante.org/contenu/louvrage-de-vannerie/"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terrevivante.org/contenu/louvrage-de-vanneri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1480</Words>
  <Characters>8142</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Genne</dc:creator>
  <cp:keywords/>
  <dc:description/>
  <cp:lastModifiedBy>Niels Genne</cp:lastModifiedBy>
  <cp:revision>70</cp:revision>
  <dcterms:created xsi:type="dcterms:W3CDTF">2026-09-13T07:18:00Z</dcterms:created>
  <dcterms:modified xsi:type="dcterms:W3CDTF">2026-09-14T06:16:00Z</dcterms:modified>
</cp:coreProperties>
</file>